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F3" w:rsidRPr="005F0D12" w:rsidRDefault="009A67F3" w:rsidP="009A67F3">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08/05</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9A67F3" w:rsidRDefault="009A67F3" w:rsidP="009A67F3">
      <w:pPr>
        <w:jc w:val="both"/>
        <w:rPr>
          <w:szCs w:val="24"/>
        </w:rPr>
      </w:pPr>
    </w:p>
    <w:p w:rsidR="009A67F3" w:rsidRPr="005F0D12" w:rsidRDefault="009A67F3" w:rsidP="009A67F3">
      <w:pPr>
        <w:jc w:val="both"/>
        <w:rPr>
          <w:szCs w:val="24"/>
        </w:rPr>
      </w:pPr>
      <w:r w:rsidRPr="005F0D12">
        <w:rPr>
          <w:szCs w:val="24"/>
        </w:rPr>
        <w:t>KARARLARIN ÖZETİ</w:t>
      </w:r>
    </w:p>
    <w:p w:rsidR="009A67F3" w:rsidRPr="005F0D12" w:rsidRDefault="009A67F3" w:rsidP="009A67F3">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Mayıs ayı olağan Toplantısının 2. Birleşiminin 1. Oturumu 08/05/</w:t>
      </w:r>
      <w:r w:rsidRPr="005F0D12">
        <w:rPr>
          <w:szCs w:val="24"/>
        </w:rPr>
        <w:t>202</w:t>
      </w:r>
      <w:r>
        <w:rPr>
          <w:szCs w:val="24"/>
        </w:rPr>
        <w:t>3</w:t>
      </w:r>
      <w:r w:rsidRPr="005F0D12">
        <w:rPr>
          <w:szCs w:val="24"/>
        </w:rPr>
        <w:t xml:space="preserve"> </w:t>
      </w:r>
      <w:r>
        <w:rPr>
          <w:szCs w:val="24"/>
        </w:rPr>
        <w:t xml:space="preserve">Pazartesi </w:t>
      </w:r>
      <w:r w:rsidRPr="005F0D12">
        <w:rPr>
          <w:szCs w:val="24"/>
        </w:rPr>
        <w:t xml:space="preserve">günü saat </w:t>
      </w:r>
      <w:r>
        <w:rPr>
          <w:szCs w:val="24"/>
        </w:rPr>
        <w:t>13:00’</w:t>
      </w:r>
      <w:r w:rsidRPr="005F0D12">
        <w:rPr>
          <w:szCs w:val="24"/>
        </w:rPr>
        <w:t xml:space="preserve"> d</w:t>
      </w:r>
      <w:r>
        <w:rPr>
          <w:szCs w:val="24"/>
        </w:rPr>
        <w:t>a</w:t>
      </w:r>
      <w:r w:rsidRPr="005F0D12">
        <w:rPr>
          <w:szCs w:val="24"/>
        </w:rPr>
        <w:t xml:space="preserve"> Meclis toplantı salonunda yapmak üzere toplandı.</w:t>
      </w:r>
    </w:p>
    <w:p w:rsidR="009A67F3" w:rsidRDefault="009A67F3" w:rsidP="009A67F3"/>
    <w:p w:rsidR="009A67F3" w:rsidRDefault="009A67F3" w:rsidP="009A67F3">
      <w:pPr>
        <w:jc w:val="both"/>
        <w:rPr>
          <w:sz w:val="20"/>
        </w:rPr>
      </w:pPr>
      <w:r>
        <w:rPr>
          <w:b/>
          <w:sz w:val="20"/>
        </w:rPr>
        <w:t xml:space="preserve">Meclis Başkanı Muhammed Cevdet ORHAN’ </w:t>
      </w:r>
      <w:proofErr w:type="spellStart"/>
      <w:r>
        <w:rPr>
          <w:b/>
          <w:sz w:val="20"/>
        </w:rPr>
        <w:t>ın</w:t>
      </w:r>
      <w:proofErr w:type="spellEnd"/>
      <w:r>
        <w:rPr>
          <w:b/>
          <w:sz w:val="20"/>
        </w:rPr>
        <w:t xml:space="preserve"> </w:t>
      </w:r>
      <w:r>
        <w:rPr>
          <w:sz w:val="20"/>
        </w:rPr>
        <w:t>Başkanlığında üyelerden, Ömer Faruk YARBA, Ömer Faruk TÖREMEN, Mürsel ETEGÜL, Ayşe AYDIN, Muammer KARA, Zekayi MORKOÇ, İsmail ARSLAN, Songül MODER, Hüseyin GÜLER, Necmettin SEFEROĞLU, İsmail KARAGÖZ, Şükran SEVİNDİK, Atilla SEVİM, Barış KÖSE, Serkan YILDIZ, Zafer ALA, Ali AYDIN, Yalçın PİRİNÇCİ ve Mehmet KENAN</w:t>
      </w:r>
    </w:p>
    <w:p w:rsidR="009A67F3" w:rsidRDefault="009A67F3" w:rsidP="009A67F3">
      <w:pPr>
        <w:jc w:val="both"/>
        <w:rPr>
          <w:sz w:val="20"/>
        </w:rPr>
      </w:pPr>
    </w:p>
    <w:p w:rsidR="009A67F3" w:rsidRDefault="009A67F3" w:rsidP="009A67F3">
      <w:pPr>
        <w:pStyle w:val="AralkYok"/>
        <w:jc w:val="both"/>
        <w:rPr>
          <w:sz w:val="20"/>
        </w:rPr>
      </w:pPr>
      <w:r w:rsidRPr="004729CE">
        <w:rPr>
          <w:sz w:val="20"/>
        </w:rPr>
        <w:t xml:space="preserve"> </w:t>
      </w:r>
      <w:r w:rsidRPr="00B225BD">
        <w:rPr>
          <w:b/>
          <w:szCs w:val="24"/>
        </w:rPr>
        <w:t>Mazeretli Olarak Toplantıya Katılmayanlar;</w:t>
      </w:r>
      <w:r>
        <w:rPr>
          <w:b/>
          <w:szCs w:val="24"/>
        </w:rPr>
        <w:t xml:space="preserve"> </w:t>
      </w:r>
      <w:proofErr w:type="spellStart"/>
      <w:r>
        <w:rPr>
          <w:sz w:val="20"/>
        </w:rPr>
        <w:t>Abdussamet</w:t>
      </w:r>
      <w:proofErr w:type="spellEnd"/>
      <w:r>
        <w:rPr>
          <w:sz w:val="20"/>
        </w:rPr>
        <w:t xml:space="preserve"> ACAR, Mehmet AKARSU, Abdulkadir BULUT, Fatih GÜNEYİN, Canip ÖZSOY ve Mükremin ERTÜRK</w:t>
      </w:r>
    </w:p>
    <w:p w:rsidR="009A67F3" w:rsidRDefault="009A67F3" w:rsidP="009A67F3">
      <w:pPr>
        <w:pStyle w:val="AralkYok"/>
        <w:jc w:val="both"/>
        <w:rPr>
          <w:szCs w:val="24"/>
        </w:rPr>
      </w:pPr>
      <w:r w:rsidRPr="00B225BD">
        <w:rPr>
          <w:b/>
          <w:szCs w:val="24"/>
        </w:rPr>
        <w:t xml:space="preserve"> </w:t>
      </w:r>
    </w:p>
    <w:p w:rsidR="009A67F3" w:rsidRDefault="009A67F3" w:rsidP="009A67F3">
      <w:pPr>
        <w:pStyle w:val="AralkYok"/>
        <w:jc w:val="both"/>
        <w:rPr>
          <w:b/>
          <w:szCs w:val="24"/>
        </w:rPr>
      </w:pPr>
      <w:r w:rsidRPr="00CE42C0">
        <w:rPr>
          <w:b/>
          <w:szCs w:val="24"/>
        </w:rPr>
        <w:t>Mazeretsiz Olarak Toplantıya Katılmayanlar;</w:t>
      </w:r>
      <w:r>
        <w:rPr>
          <w:b/>
          <w:szCs w:val="24"/>
        </w:rPr>
        <w:t xml:space="preserve"> Mükremin ERTÜRK ve Fatih GÜNEYİN</w:t>
      </w:r>
    </w:p>
    <w:p w:rsidR="009A67F3" w:rsidRDefault="009A67F3" w:rsidP="009A67F3">
      <w:pPr>
        <w:pStyle w:val="AralkYok"/>
        <w:jc w:val="both"/>
        <w:rPr>
          <w:szCs w:val="24"/>
        </w:rPr>
      </w:pPr>
    </w:p>
    <w:p w:rsidR="009A67F3" w:rsidRDefault="009A67F3" w:rsidP="009A67F3">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9A67F3" w:rsidRDefault="009A67F3" w:rsidP="009A67F3">
      <w:pPr>
        <w:jc w:val="both"/>
        <w:rPr>
          <w:b/>
        </w:rPr>
      </w:pPr>
    </w:p>
    <w:p w:rsidR="009A67F3" w:rsidRDefault="009A67F3" w:rsidP="009A67F3">
      <w:pPr>
        <w:jc w:val="both"/>
        <w:rPr>
          <w:szCs w:val="24"/>
        </w:rPr>
      </w:pPr>
      <w:r>
        <w:rPr>
          <w:b/>
        </w:rPr>
        <w:t>1-</w:t>
      </w:r>
      <w:r>
        <w:rPr>
          <w:b/>
          <w:szCs w:val="24"/>
        </w:rPr>
        <w:t xml:space="preserve">07/04/2023 tarih ve 2023/53 sayılı meclis kararı ile İmar Komisyonuna havale edilen Erzurum İli Aziziye İlçesi Ilıca Mahallesi 10015 ada 2 parsel üzerinde </w:t>
      </w:r>
      <w:proofErr w:type="gramStart"/>
      <w:r>
        <w:rPr>
          <w:b/>
          <w:szCs w:val="24"/>
        </w:rPr>
        <w:t>Yenilenebilir</w:t>
      </w:r>
      <w:proofErr w:type="gramEnd"/>
      <w:r>
        <w:rPr>
          <w:b/>
          <w:szCs w:val="24"/>
        </w:rPr>
        <w:t xml:space="preserve"> Enerji Kaynaklarına dayalı üretim tesis alanı (Güneş Enerji Santrali) olarak uygun olacak şekilde şehir plancısı tarafından hazırlanan 1/1000 Ölçekli Uygulama İmar Plan Tadilatının İmar Komisyon Raporu doğrultusunda kabulüne;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9A67F3" w:rsidRDefault="009A67F3" w:rsidP="009A67F3">
      <w:pPr>
        <w:jc w:val="both"/>
        <w:rPr>
          <w:szCs w:val="24"/>
        </w:rPr>
      </w:pPr>
    </w:p>
    <w:p w:rsidR="009A67F3" w:rsidRPr="005339E4" w:rsidRDefault="009A67F3" w:rsidP="009A67F3">
      <w:pPr>
        <w:jc w:val="both"/>
        <w:rPr>
          <w:szCs w:val="24"/>
        </w:rPr>
      </w:pPr>
      <w:proofErr w:type="gramStart"/>
      <w:r>
        <w:rPr>
          <w:b/>
        </w:rPr>
        <w:t xml:space="preserve">2- </w:t>
      </w:r>
      <w:r w:rsidRPr="005339E4">
        <w:rPr>
          <w:szCs w:val="24"/>
        </w:rPr>
        <w:t xml:space="preserve">Belediye Meclisinin </w:t>
      </w:r>
      <w:r w:rsidRPr="005339E4">
        <w:rPr>
          <w:color w:val="000000" w:themeColor="text1"/>
          <w:szCs w:val="24"/>
        </w:rPr>
        <w:t xml:space="preserve">04.05.2023 </w:t>
      </w:r>
      <w:r w:rsidRPr="005339E4">
        <w:rPr>
          <w:szCs w:val="24"/>
        </w:rPr>
        <w:t xml:space="preserve">tarihli </w:t>
      </w:r>
      <w:r w:rsidRPr="005339E4">
        <w:rPr>
          <w:color w:val="000000" w:themeColor="text1"/>
          <w:szCs w:val="24"/>
        </w:rPr>
        <w:t>56</w:t>
      </w:r>
      <w:r w:rsidRPr="005339E4">
        <w:rPr>
          <w:color w:val="FF0000"/>
          <w:szCs w:val="24"/>
        </w:rPr>
        <w:t xml:space="preserve"> </w:t>
      </w:r>
      <w:r w:rsidRPr="005339E4">
        <w:rPr>
          <w:szCs w:val="24"/>
        </w:rPr>
        <w:t xml:space="preserve">sayılı kararı ile incelenmek üzere Plan ve Bütçe Komisyonuna havale edilen Belediyemiz 2022 Mali yılı Kesin hesapları 5393 sayılı Belediye Kanunun 64.Maddesi ve Mahalli İdareler Bütçe ve Muhasebe Yönetmenliğinin 40. Maddesi gereğince komisyonumuz Ömer Faruk TÖREMEN başkanlığında ve </w:t>
      </w:r>
      <w:r w:rsidRPr="005339E4">
        <w:rPr>
          <w:color w:val="000000" w:themeColor="text1"/>
          <w:szCs w:val="24"/>
        </w:rPr>
        <w:t xml:space="preserve">05.05.2023 </w:t>
      </w:r>
      <w:r w:rsidRPr="005339E4">
        <w:rPr>
          <w:szCs w:val="24"/>
        </w:rPr>
        <w:t>tarihlerinde meclis salonunda toplanarak Bütçe Gelir ve Gider Kesin Hesap Cetvelleri incelenmiş olup, yapılan incelemede;</w:t>
      </w:r>
      <w:proofErr w:type="gramEnd"/>
    </w:p>
    <w:p w:rsidR="009A67F3" w:rsidRPr="005339E4" w:rsidRDefault="009A67F3" w:rsidP="009A67F3">
      <w:pPr>
        <w:rPr>
          <w:b/>
          <w:szCs w:val="24"/>
        </w:rPr>
      </w:pPr>
      <w:r w:rsidRPr="005339E4">
        <w:rPr>
          <w:b/>
          <w:szCs w:val="24"/>
          <w:u w:val="single"/>
        </w:rPr>
        <w:t>1-GELİRLER:</w:t>
      </w:r>
    </w:p>
    <w:p w:rsidR="009A67F3" w:rsidRPr="005339E4" w:rsidRDefault="009A67F3" w:rsidP="009A67F3">
      <w:pPr>
        <w:widowControl/>
        <w:numPr>
          <w:ilvl w:val="0"/>
          <w:numId w:val="1"/>
        </w:numPr>
        <w:suppressAutoHyphens w:val="0"/>
        <w:overflowPunct/>
        <w:autoSpaceDE/>
        <w:autoSpaceDN/>
        <w:adjustRightInd/>
        <w:jc w:val="both"/>
        <w:rPr>
          <w:b/>
          <w:szCs w:val="24"/>
        </w:rPr>
      </w:pPr>
      <w:r w:rsidRPr="005339E4">
        <w:rPr>
          <w:b/>
          <w:szCs w:val="24"/>
        </w:rPr>
        <w:t>Bütçe Tahmini 2022 Mali yılı İhzarı bütçesi:</w:t>
      </w:r>
    </w:p>
    <w:p w:rsidR="009A67F3" w:rsidRDefault="009A67F3" w:rsidP="009A67F3">
      <w:pPr>
        <w:ind w:left="720"/>
        <w:jc w:val="both"/>
        <w:rPr>
          <w:szCs w:val="24"/>
        </w:rPr>
      </w:pPr>
    </w:p>
    <w:p w:rsidR="009A67F3" w:rsidRPr="005339E4" w:rsidRDefault="009A67F3" w:rsidP="009A67F3">
      <w:pPr>
        <w:ind w:left="720"/>
        <w:jc w:val="both"/>
        <w:rPr>
          <w:szCs w:val="24"/>
        </w:rPr>
      </w:pPr>
      <w:r w:rsidRPr="005339E4">
        <w:rPr>
          <w:szCs w:val="24"/>
        </w:rPr>
        <w:t>Vergi Gelirleri</w:t>
      </w:r>
      <w:r w:rsidRPr="005339E4">
        <w:rPr>
          <w:szCs w:val="24"/>
        </w:rPr>
        <w:tab/>
        <w:t xml:space="preserve">           </w:t>
      </w:r>
      <w:r w:rsidRPr="005339E4">
        <w:rPr>
          <w:szCs w:val="24"/>
        </w:rPr>
        <w:tab/>
      </w:r>
      <w:r w:rsidRPr="005339E4">
        <w:rPr>
          <w:szCs w:val="24"/>
        </w:rPr>
        <w:tab/>
      </w:r>
      <w:r w:rsidRPr="005339E4">
        <w:rPr>
          <w:szCs w:val="24"/>
        </w:rPr>
        <w:tab/>
        <w:t xml:space="preserve">                      </w:t>
      </w:r>
      <w:r w:rsidRPr="005339E4">
        <w:rPr>
          <w:szCs w:val="24"/>
        </w:rPr>
        <w:tab/>
      </w:r>
      <w:r w:rsidRPr="005339E4">
        <w:rPr>
          <w:szCs w:val="24"/>
        </w:rPr>
        <w:tab/>
        <w:t xml:space="preserve">      11.324.000,00 ₺</w:t>
      </w:r>
    </w:p>
    <w:p w:rsidR="009A67F3" w:rsidRPr="005339E4" w:rsidRDefault="009A67F3" w:rsidP="009A67F3">
      <w:pPr>
        <w:ind w:left="708"/>
        <w:rPr>
          <w:szCs w:val="24"/>
        </w:rPr>
      </w:pPr>
      <w:r w:rsidRPr="005339E4">
        <w:rPr>
          <w:szCs w:val="24"/>
        </w:rPr>
        <w:t>Teşebbüs ve Mülkiyet Gelirleri</w:t>
      </w:r>
      <w:r w:rsidRPr="005339E4">
        <w:rPr>
          <w:szCs w:val="24"/>
        </w:rPr>
        <w:tab/>
        <w:t xml:space="preserve">  </w:t>
      </w:r>
      <w:r w:rsidRPr="005339E4">
        <w:rPr>
          <w:szCs w:val="24"/>
        </w:rPr>
        <w:tab/>
      </w:r>
      <w:r w:rsidRPr="005339E4">
        <w:rPr>
          <w:szCs w:val="24"/>
        </w:rPr>
        <w:tab/>
        <w:t xml:space="preserve">     </w:t>
      </w:r>
      <w:r w:rsidRPr="005339E4">
        <w:rPr>
          <w:szCs w:val="24"/>
        </w:rPr>
        <w:tab/>
        <w:t xml:space="preserve">   </w:t>
      </w:r>
      <w:r w:rsidRPr="005339E4">
        <w:rPr>
          <w:szCs w:val="24"/>
        </w:rPr>
        <w:tab/>
        <w:t xml:space="preserve">      8.051.000,00 ₺                                                                                                                     Alınan Bağış ve Yardımlar                                             </w:t>
      </w:r>
      <w:r w:rsidRPr="005339E4">
        <w:rPr>
          <w:szCs w:val="24"/>
        </w:rPr>
        <w:tab/>
        <w:t xml:space="preserve">                20.750.000,00 ₺</w:t>
      </w:r>
    </w:p>
    <w:p w:rsidR="009A67F3" w:rsidRPr="005339E4" w:rsidRDefault="009A67F3" w:rsidP="009A67F3">
      <w:pPr>
        <w:ind w:left="720"/>
        <w:jc w:val="both"/>
        <w:rPr>
          <w:szCs w:val="24"/>
        </w:rPr>
      </w:pPr>
      <w:r w:rsidRPr="005339E4">
        <w:rPr>
          <w:szCs w:val="24"/>
        </w:rPr>
        <w:t xml:space="preserve">Diğer Gelirler      </w:t>
      </w:r>
      <w:r w:rsidRPr="005339E4">
        <w:rPr>
          <w:szCs w:val="24"/>
        </w:rPr>
        <w:tab/>
      </w:r>
      <w:r w:rsidRPr="005339E4">
        <w:rPr>
          <w:szCs w:val="24"/>
        </w:rPr>
        <w:tab/>
      </w:r>
      <w:r w:rsidRPr="005339E4">
        <w:rPr>
          <w:szCs w:val="24"/>
        </w:rPr>
        <w:tab/>
      </w:r>
      <w:r w:rsidRPr="005339E4">
        <w:rPr>
          <w:szCs w:val="24"/>
        </w:rPr>
        <w:tab/>
        <w:t xml:space="preserve">                            </w:t>
      </w:r>
      <w:r w:rsidRPr="005339E4">
        <w:rPr>
          <w:szCs w:val="24"/>
        </w:rPr>
        <w:tab/>
        <w:t xml:space="preserve">    47.925.000,00 ₺</w:t>
      </w:r>
    </w:p>
    <w:p w:rsidR="009A67F3" w:rsidRPr="005339E4" w:rsidRDefault="009A67F3" w:rsidP="009A67F3">
      <w:pPr>
        <w:ind w:left="720"/>
        <w:jc w:val="both"/>
        <w:rPr>
          <w:szCs w:val="24"/>
        </w:rPr>
      </w:pPr>
      <w:r w:rsidRPr="005339E4">
        <w:rPr>
          <w:szCs w:val="24"/>
        </w:rPr>
        <w:t>Sermaye Gelirleri</w:t>
      </w:r>
      <w:r w:rsidRPr="005339E4">
        <w:rPr>
          <w:szCs w:val="24"/>
        </w:rPr>
        <w:tab/>
        <w:t xml:space="preserve">                                    </w:t>
      </w:r>
      <w:r w:rsidRPr="005339E4">
        <w:rPr>
          <w:szCs w:val="24"/>
        </w:rPr>
        <w:tab/>
        <w:t xml:space="preserve">           </w:t>
      </w:r>
      <w:r w:rsidRPr="005339E4">
        <w:rPr>
          <w:szCs w:val="24"/>
        </w:rPr>
        <w:tab/>
        <w:t xml:space="preserve">                27.000.000,00 ₺</w:t>
      </w:r>
    </w:p>
    <w:p w:rsidR="009A67F3" w:rsidRPr="005339E4" w:rsidRDefault="009A67F3" w:rsidP="009A67F3">
      <w:pPr>
        <w:ind w:left="720"/>
        <w:jc w:val="both"/>
        <w:rPr>
          <w:szCs w:val="24"/>
        </w:rPr>
      </w:pPr>
      <w:proofErr w:type="spellStart"/>
      <w:r w:rsidRPr="005339E4">
        <w:rPr>
          <w:szCs w:val="24"/>
        </w:rPr>
        <w:t>Red</w:t>
      </w:r>
      <w:proofErr w:type="spellEnd"/>
      <w:r w:rsidRPr="005339E4">
        <w:rPr>
          <w:szCs w:val="24"/>
        </w:rPr>
        <w:t xml:space="preserve"> ve İadeler                                                                       </w:t>
      </w:r>
      <w:r w:rsidRPr="005339E4">
        <w:rPr>
          <w:szCs w:val="24"/>
        </w:rPr>
        <w:tab/>
      </w:r>
      <w:r w:rsidRPr="005339E4">
        <w:rPr>
          <w:szCs w:val="24"/>
          <w:u w:val="single"/>
        </w:rPr>
        <w:t xml:space="preserve">          -50.000,00 ₺</w:t>
      </w:r>
    </w:p>
    <w:p w:rsidR="009A67F3" w:rsidRPr="005339E4" w:rsidRDefault="009A67F3" w:rsidP="009A67F3">
      <w:pPr>
        <w:ind w:left="720"/>
        <w:jc w:val="both"/>
        <w:rPr>
          <w:szCs w:val="24"/>
        </w:rPr>
      </w:pPr>
      <w:r w:rsidRPr="005339E4">
        <w:rPr>
          <w:b/>
          <w:szCs w:val="24"/>
        </w:rPr>
        <w:t>TOPLAM</w:t>
      </w:r>
      <w:r w:rsidRPr="005339E4">
        <w:rPr>
          <w:szCs w:val="24"/>
        </w:rPr>
        <w:t xml:space="preserve">                                                        </w:t>
      </w:r>
      <w:r w:rsidRPr="005339E4">
        <w:rPr>
          <w:szCs w:val="24"/>
        </w:rPr>
        <w:tab/>
        <w:t xml:space="preserve">                            </w:t>
      </w:r>
      <w:r w:rsidRPr="005339E4">
        <w:rPr>
          <w:b/>
          <w:szCs w:val="24"/>
        </w:rPr>
        <w:t>115.000.000,00 ₺</w:t>
      </w:r>
      <w:r w:rsidRPr="005339E4">
        <w:rPr>
          <w:szCs w:val="24"/>
        </w:rPr>
        <w:t xml:space="preserve">   </w:t>
      </w:r>
      <w:r w:rsidRPr="005339E4">
        <w:rPr>
          <w:szCs w:val="24"/>
        </w:rPr>
        <w:tab/>
      </w:r>
    </w:p>
    <w:p w:rsidR="009A67F3" w:rsidRPr="005339E4" w:rsidRDefault="009A67F3" w:rsidP="009A67F3">
      <w:pPr>
        <w:rPr>
          <w:szCs w:val="24"/>
        </w:rPr>
      </w:pPr>
      <w:r w:rsidRPr="005339E4">
        <w:rPr>
          <w:szCs w:val="24"/>
        </w:rPr>
        <w:t xml:space="preserve"> </w:t>
      </w:r>
      <w:r w:rsidRPr="005339E4">
        <w:rPr>
          <w:b/>
          <w:szCs w:val="24"/>
        </w:rPr>
        <w:t xml:space="preserve">B)   </w:t>
      </w:r>
      <w:r w:rsidRPr="005339E4">
        <w:rPr>
          <w:b/>
          <w:szCs w:val="24"/>
          <w:u w:val="single"/>
        </w:rPr>
        <w:t>Tahakkuk: 2022 yılında;</w:t>
      </w:r>
    </w:p>
    <w:p w:rsidR="009A67F3" w:rsidRPr="005339E4" w:rsidRDefault="009A67F3" w:rsidP="009A67F3">
      <w:pPr>
        <w:rPr>
          <w:szCs w:val="24"/>
        </w:rPr>
      </w:pPr>
      <w:r w:rsidRPr="005339E4">
        <w:rPr>
          <w:szCs w:val="24"/>
        </w:rPr>
        <w:t xml:space="preserve">            Vergi Gelirleri          </w:t>
      </w:r>
      <w:r w:rsidRPr="005339E4">
        <w:rPr>
          <w:szCs w:val="24"/>
        </w:rPr>
        <w:tab/>
        <w:t xml:space="preserve">                                                                           33.811.508,64 ₺</w:t>
      </w:r>
    </w:p>
    <w:p w:rsidR="009A67F3" w:rsidRPr="005339E4" w:rsidRDefault="009A67F3" w:rsidP="009A67F3">
      <w:pPr>
        <w:rPr>
          <w:szCs w:val="24"/>
        </w:rPr>
      </w:pPr>
      <w:r w:rsidRPr="005339E4">
        <w:rPr>
          <w:szCs w:val="24"/>
        </w:rPr>
        <w:t xml:space="preserve">            Teşebbüs ve Mülkiyet gelirleri                                                                22.954.399,79₺ </w:t>
      </w:r>
    </w:p>
    <w:p w:rsidR="009A67F3" w:rsidRPr="005339E4" w:rsidRDefault="009A67F3" w:rsidP="009A67F3">
      <w:pPr>
        <w:rPr>
          <w:szCs w:val="24"/>
        </w:rPr>
      </w:pPr>
      <w:r w:rsidRPr="005339E4">
        <w:rPr>
          <w:szCs w:val="24"/>
        </w:rPr>
        <w:t xml:space="preserve">            Alınan Bağış ve Yardımlar                                                                     16.896.787,77 ₺</w:t>
      </w:r>
    </w:p>
    <w:p w:rsidR="009A67F3" w:rsidRPr="005339E4" w:rsidRDefault="009A67F3" w:rsidP="009A67F3">
      <w:pPr>
        <w:rPr>
          <w:szCs w:val="24"/>
        </w:rPr>
      </w:pPr>
      <w:r w:rsidRPr="005339E4">
        <w:rPr>
          <w:szCs w:val="24"/>
        </w:rPr>
        <w:lastRenderedPageBreak/>
        <w:t xml:space="preserve">            Diğer Gelirler</w:t>
      </w:r>
      <w:r w:rsidRPr="005339E4">
        <w:rPr>
          <w:szCs w:val="24"/>
        </w:rPr>
        <w:tab/>
        <w:t xml:space="preserve">                                                                                      79.075.938,37  ₺</w:t>
      </w:r>
    </w:p>
    <w:p w:rsidR="009A67F3" w:rsidRPr="005339E4" w:rsidRDefault="009A67F3" w:rsidP="009A67F3">
      <w:pPr>
        <w:rPr>
          <w:szCs w:val="24"/>
          <w:u w:val="single"/>
        </w:rPr>
      </w:pPr>
      <w:r w:rsidRPr="005339E4">
        <w:rPr>
          <w:szCs w:val="24"/>
        </w:rPr>
        <w:t xml:space="preserve">            Sermaye Gelirleri                                                                                    </w:t>
      </w:r>
      <w:r w:rsidRPr="005339E4">
        <w:rPr>
          <w:szCs w:val="24"/>
          <w:u w:val="single"/>
        </w:rPr>
        <w:t>56.965,05 ₺</w:t>
      </w:r>
    </w:p>
    <w:p w:rsidR="009A67F3" w:rsidRPr="005339E4" w:rsidRDefault="009A67F3" w:rsidP="009A67F3">
      <w:pPr>
        <w:rPr>
          <w:b/>
          <w:szCs w:val="24"/>
        </w:rPr>
      </w:pPr>
      <w:r w:rsidRPr="005339E4">
        <w:rPr>
          <w:szCs w:val="24"/>
        </w:rPr>
        <w:t xml:space="preserve">            </w:t>
      </w:r>
      <w:r w:rsidRPr="005339E4">
        <w:rPr>
          <w:b/>
          <w:szCs w:val="24"/>
        </w:rPr>
        <w:t>TOPLAM                                                                                             152.795.599,62 ₺</w:t>
      </w:r>
    </w:p>
    <w:p w:rsidR="009A67F3" w:rsidRPr="005339E4" w:rsidRDefault="009A67F3" w:rsidP="009A67F3">
      <w:pPr>
        <w:rPr>
          <w:szCs w:val="24"/>
        </w:rPr>
      </w:pPr>
      <w:r w:rsidRPr="005339E4">
        <w:rPr>
          <w:szCs w:val="24"/>
        </w:rPr>
        <w:t xml:space="preserve">    </w:t>
      </w:r>
      <w:r w:rsidRPr="005339E4">
        <w:rPr>
          <w:b/>
          <w:szCs w:val="24"/>
        </w:rPr>
        <w:t xml:space="preserve">C)  </w:t>
      </w:r>
      <w:r w:rsidRPr="005339E4">
        <w:rPr>
          <w:szCs w:val="24"/>
        </w:rPr>
        <w:t xml:space="preserve"> </w:t>
      </w:r>
      <w:r w:rsidRPr="005339E4">
        <w:rPr>
          <w:b/>
          <w:szCs w:val="24"/>
          <w:u w:val="single"/>
        </w:rPr>
        <w:t xml:space="preserve">Net </w:t>
      </w:r>
      <w:proofErr w:type="gramStart"/>
      <w:r w:rsidRPr="005339E4">
        <w:rPr>
          <w:b/>
          <w:szCs w:val="24"/>
          <w:u w:val="single"/>
        </w:rPr>
        <w:t>Tahsilat   : 2022</w:t>
      </w:r>
      <w:proofErr w:type="gramEnd"/>
      <w:r w:rsidRPr="005339E4">
        <w:rPr>
          <w:b/>
          <w:szCs w:val="24"/>
          <w:u w:val="single"/>
        </w:rPr>
        <w:t xml:space="preserve"> yılında  </w:t>
      </w:r>
    </w:p>
    <w:p w:rsidR="009A67F3" w:rsidRPr="005339E4" w:rsidRDefault="009A67F3" w:rsidP="009A67F3">
      <w:pPr>
        <w:rPr>
          <w:szCs w:val="24"/>
        </w:rPr>
      </w:pPr>
      <w:r w:rsidRPr="005339E4">
        <w:rPr>
          <w:szCs w:val="24"/>
        </w:rPr>
        <w:t xml:space="preserve">            Vergi Gelirleri                                                                                      20.774.259,90₺</w:t>
      </w:r>
    </w:p>
    <w:p w:rsidR="009A67F3" w:rsidRPr="005339E4" w:rsidRDefault="009A67F3" w:rsidP="009A67F3">
      <w:pPr>
        <w:rPr>
          <w:szCs w:val="24"/>
        </w:rPr>
      </w:pPr>
      <w:r w:rsidRPr="005339E4">
        <w:rPr>
          <w:szCs w:val="24"/>
        </w:rPr>
        <w:t xml:space="preserve">            Teşebbüs ve Mülkiyet gelirleri                                                             17.518.447,98 ₺</w:t>
      </w:r>
    </w:p>
    <w:p w:rsidR="009A67F3" w:rsidRPr="005339E4" w:rsidRDefault="009A67F3" w:rsidP="009A67F3">
      <w:pPr>
        <w:rPr>
          <w:szCs w:val="24"/>
        </w:rPr>
      </w:pPr>
      <w:r w:rsidRPr="005339E4">
        <w:rPr>
          <w:szCs w:val="24"/>
        </w:rPr>
        <w:t xml:space="preserve">            Alınan Bağış ve Yardımlar                                                                    16.896.787,77₺</w:t>
      </w:r>
    </w:p>
    <w:p w:rsidR="009A67F3" w:rsidRPr="005339E4" w:rsidRDefault="009A67F3" w:rsidP="009A67F3">
      <w:pPr>
        <w:rPr>
          <w:szCs w:val="24"/>
        </w:rPr>
      </w:pPr>
      <w:r w:rsidRPr="005339E4">
        <w:rPr>
          <w:szCs w:val="24"/>
        </w:rPr>
        <w:t xml:space="preserve">            Diğer Gelirler                                                                                      78.571.005,90 ₺</w:t>
      </w:r>
    </w:p>
    <w:p w:rsidR="009A67F3" w:rsidRPr="005339E4" w:rsidRDefault="009A67F3" w:rsidP="009A67F3">
      <w:pPr>
        <w:rPr>
          <w:szCs w:val="24"/>
        </w:rPr>
      </w:pPr>
      <w:r w:rsidRPr="005339E4">
        <w:rPr>
          <w:szCs w:val="24"/>
        </w:rPr>
        <w:t xml:space="preserve">            Sermaye Gelirleri                                                                                        </w:t>
      </w:r>
      <w:r w:rsidRPr="005339E4">
        <w:rPr>
          <w:szCs w:val="24"/>
          <w:u w:val="single"/>
        </w:rPr>
        <w:t>0,00</w:t>
      </w:r>
      <w:r w:rsidRPr="005339E4">
        <w:rPr>
          <w:szCs w:val="24"/>
        </w:rPr>
        <w:t xml:space="preserve"> ₺</w:t>
      </w:r>
    </w:p>
    <w:p w:rsidR="009A67F3" w:rsidRPr="005339E4" w:rsidRDefault="009A67F3" w:rsidP="009A67F3">
      <w:pPr>
        <w:rPr>
          <w:szCs w:val="24"/>
        </w:rPr>
      </w:pPr>
      <w:r w:rsidRPr="005339E4">
        <w:rPr>
          <w:szCs w:val="24"/>
        </w:rPr>
        <w:t xml:space="preserve">            </w:t>
      </w:r>
      <w:r w:rsidRPr="005339E4">
        <w:rPr>
          <w:b/>
          <w:szCs w:val="24"/>
        </w:rPr>
        <w:t>TOPLAM                                                                                           133.760.501,55 ₺</w:t>
      </w:r>
      <w:r w:rsidRPr="005339E4">
        <w:rPr>
          <w:szCs w:val="24"/>
        </w:rPr>
        <w:t xml:space="preserve">             </w:t>
      </w:r>
    </w:p>
    <w:p w:rsidR="009A67F3" w:rsidRPr="005339E4" w:rsidRDefault="009A67F3" w:rsidP="009A67F3">
      <w:pPr>
        <w:rPr>
          <w:b/>
          <w:szCs w:val="24"/>
          <w:u w:val="single"/>
        </w:rPr>
      </w:pPr>
      <w:r w:rsidRPr="005339E4">
        <w:rPr>
          <w:b/>
          <w:szCs w:val="24"/>
          <w:u w:val="single"/>
        </w:rPr>
        <w:t>BÜTÇE TAHMİNİNE GÖRE TAHSİLAT</w:t>
      </w:r>
    </w:p>
    <w:p w:rsidR="009A67F3" w:rsidRPr="005339E4" w:rsidRDefault="009A67F3" w:rsidP="009A67F3">
      <w:pPr>
        <w:jc w:val="both"/>
        <w:rPr>
          <w:b/>
          <w:szCs w:val="24"/>
        </w:rPr>
      </w:pPr>
      <w:r>
        <w:rPr>
          <w:szCs w:val="24"/>
        </w:rPr>
        <w:t xml:space="preserve">      </w:t>
      </w:r>
      <w:r w:rsidRPr="005339E4">
        <w:rPr>
          <w:szCs w:val="24"/>
        </w:rPr>
        <w:t xml:space="preserve">a) Bütçe ile </w:t>
      </w:r>
      <w:proofErr w:type="gramStart"/>
      <w:r w:rsidRPr="005339E4">
        <w:rPr>
          <w:szCs w:val="24"/>
        </w:rPr>
        <w:t xml:space="preserve">Öngörülen        :                                    </w:t>
      </w:r>
      <w:r w:rsidRPr="005339E4">
        <w:rPr>
          <w:b/>
          <w:szCs w:val="24"/>
        </w:rPr>
        <w:t>115</w:t>
      </w:r>
      <w:proofErr w:type="gramEnd"/>
      <w:r w:rsidRPr="005339E4">
        <w:rPr>
          <w:b/>
          <w:szCs w:val="24"/>
        </w:rPr>
        <w:t>.000.000,00 ₺</w:t>
      </w:r>
    </w:p>
    <w:p w:rsidR="009A67F3" w:rsidRPr="005339E4" w:rsidRDefault="009A67F3" w:rsidP="009A67F3">
      <w:pPr>
        <w:rPr>
          <w:b/>
          <w:szCs w:val="24"/>
        </w:rPr>
      </w:pPr>
      <w:r w:rsidRPr="005339E4">
        <w:rPr>
          <w:szCs w:val="24"/>
        </w:rPr>
        <w:t xml:space="preserve">       b)Yılı </w:t>
      </w:r>
      <w:proofErr w:type="gramStart"/>
      <w:r w:rsidRPr="005339E4">
        <w:rPr>
          <w:szCs w:val="24"/>
        </w:rPr>
        <w:t xml:space="preserve">Tahakkuku                :                                     </w:t>
      </w:r>
      <w:r w:rsidRPr="005339E4">
        <w:rPr>
          <w:b/>
          <w:szCs w:val="24"/>
        </w:rPr>
        <w:t>138</w:t>
      </w:r>
      <w:proofErr w:type="gramEnd"/>
      <w:r w:rsidRPr="005339E4">
        <w:rPr>
          <w:b/>
          <w:szCs w:val="24"/>
        </w:rPr>
        <w:t>.989.469,45 ₺</w:t>
      </w:r>
    </w:p>
    <w:p w:rsidR="009A67F3" w:rsidRPr="005339E4" w:rsidRDefault="009A67F3" w:rsidP="009A67F3">
      <w:pPr>
        <w:tabs>
          <w:tab w:val="left" w:pos="2127"/>
        </w:tabs>
        <w:rPr>
          <w:b/>
          <w:szCs w:val="24"/>
        </w:rPr>
      </w:pPr>
      <w:r w:rsidRPr="005339E4">
        <w:rPr>
          <w:szCs w:val="24"/>
        </w:rPr>
        <w:t xml:space="preserve">  Yılı Tahakkuku / Bütçe ile Öngörülen = </w:t>
      </w:r>
      <w:r w:rsidRPr="005339E4">
        <w:rPr>
          <w:b/>
          <w:szCs w:val="24"/>
        </w:rPr>
        <w:t>138.989.469,45₺ / 115.000.000,00₺ = %120,86</w:t>
      </w:r>
    </w:p>
    <w:p w:rsidR="009A67F3" w:rsidRPr="005339E4" w:rsidRDefault="009A67F3" w:rsidP="009A67F3">
      <w:pPr>
        <w:rPr>
          <w:szCs w:val="24"/>
        </w:rPr>
      </w:pPr>
      <w:r w:rsidRPr="005339E4">
        <w:rPr>
          <w:b/>
          <w:szCs w:val="24"/>
          <w:u w:val="single"/>
        </w:rPr>
        <w:t>TAHAKKUKA GÖRE TAHSİLAT</w:t>
      </w:r>
    </w:p>
    <w:p w:rsidR="009A67F3" w:rsidRPr="005339E4" w:rsidRDefault="009A67F3" w:rsidP="009A67F3">
      <w:pPr>
        <w:ind w:left="405"/>
        <w:rPr>
          <w:b/>
          <w:szCs w:val="24"/>
        </w:rPr>
      </w:pPr>
      <w:r w:rsidRPr="005339E4">
        <w:rPr>
          <w:szCs w:val="24"/>
        </w:rPr>
        <w:t xml:space="preserve">a) Yılı Tahakkuku                                               </w:t>
      </w:r>
      <w:r w:rsidRPr="005339E4">
        <w:rPr>
          <w:b/>
          <w:szCs w:val="24"/>
        </w:rPr>
        <w:t>138.989.469,45₺</w:t>
      </w:r>
    </w:p>
    <w:p w:rsidR="009A67F3" w:rsidRPr="005339E4" w:rsidRDefault="009A67F3" w:rsidP="009A67F3">
      <w:pPr>
        <w:ind w:left="405"/>
        <w:rPr>
          <w:szCs w:val="24"/>
        </w:rPr>
      </w:pPr>
      <w:r w:rsidRPr="005339E4">
        <w:rPr>
          <w:szCs w:val="24"/>
        </w:rPr>
        <w:t xml:space="preserve">b) Yılı Net Tahsilat                                             </w:t>
      </w:r>
      <w:r w:rsidRPr="005339E4">
        <w:rPr>
          <w:b/>
          <w:szCs w:val="24"/>
        </w:rPr>
        <w:t>133.760.501,55₺</w:t>
      </w:r>
      <w:r w:rsidRPr="005339E4">
        <w:rPr>
          <w:szCs w:val="24"/>
        </w:rPr>
        <w:t xml:space="preserve"> </w:t>
      </w:r>
    </w:p>
    <w:p w:rsidR="009A67F3" w:rsidRPr="005339E4" w:rsidRDefault="009A67F3" w:rsidP="009A67F3">
      <w:pPr>
        <w:ind w:left="405"/>
        <w:rPr>
          <w:szCs w:val="24"/>
        </w:rPr>
      </w:pPr>
      <w:r w:rsidRPr="005339E4">
        <w:rPr>
          <w:szCs w:val="24"/>
        </w:rPr>
        <w:t xml:space="preserve">       Tahsilat / Tahakkuk = </w:t>
      </w:r>
      <w:r w:rsidRPr="005339E4">
        <w:rPr>
          <w:b/>
          <w:szCs w:val="24"/>
        </w:rPr>
        <w:t>133.760.501,55  / 138.989.469,45 = % 97</w:t>
      </w:r>
    </w:p>
    <w:p w:rsidR="009A67F3" w:rsidRPr="005339E4" w:rsidRDefault="009A67F3" w:rsidP="009A67F3">
      <w:pPr>
        <w:jc w:val="both"/>
        <w:rPr>
          <w:szCs w:val="24"/>
        </w:rPr>
      </w:pPr>
      <w:r w:rsidRPr="005339E4">
        <w:rPr>
          <w:szCs w:val="24"/>
        </w:rPr>
        <w:t xml:space="preserve">      2023 Yılına devreden tahakkuk artığı </w:t>
      </w:r>
      <w:r w:rsidRPr="005339E4">
        <w:rPr>
          <w:b/>
          <w:szCs w:val="24"/>
        </w:rPr>
        <w:t>19.035.098,07₺</w:t>
      </w:r>
      <w:r w:rsidRPr="005339E4">
        <w:rPr>
          <w:szCs w:val="24"/>
        </w:rPr>
        <w:t xml:space="preserve"> </w:t>
      </w:r>
      <w:proofErr w:type="spellStart"/>
      <w:r w:rsidRPr="005339E4">
        <w:rPr>
          <w:szCs w:val="24"/>
        </w:rPr>
        <w:t>dir</w:t>
      </w:r>
      <w:proofErr w:type="spellEnd"/>
      <w:r w:rsidRPr="005339E4">
        <w:rPr>
          <w:szCs w:val="24"/>
        </w:rPr>
        <w:t>.</w:t>
      </w:r>
    </w:p>
    <w:p w:rsidR="009A67F3" w:rsidRPr="005339E4" w:rsidRDefault="009A67F3" w:rsidP="009A67F3">
      <w:pPr>
        <w:jc w:val="both"/>
        <w:rPr>
          <w:b/>
          <w:bCs/>
          <w:szCs w:val="24"/>
        </w:rPr>
      </w:pPr>
      <w:r w:rsidRPr="005339E4">
        <w:rPr>
          <w:b/>
          <w:bCs/>
          <w:szCs w:val="24"/>
          <w:u w:val="single"/>
        </w:rPr>
        <w:t>2- GİDERLER:</w:t>
      </w:r>
    </w:p>
    <w:p w:rsidR="009A67F3" w:rsidRPr="005339E4" w:rsidRDefault="009A67F3" w:rsidP="009A67F3">
      <w:pPr>
        <w:jc w:val="both"/>
        <w:rPr>
          <w:b/>
          <w:szCs w:val="24"/>
        </w:rPr>
      </w:pPr>
      <w:r w:rsidRPr="005339E4">
        <w:rPr>
          <w:b/>
          <w:bCs/>
          <w:szCs w:val="24"/>
        </w:rPr>
        <w:t xml:space="preserve">       </w:t>
      </w:r>
      <w:r w:rsidRPr="005339E4">
        <w:rPr>
          <w:b/>
          <w:bCs/>
          <w:szCs w:val="24"/>
        </w:rPr>
        <w:tab/>
        <w:t xml:space="preserve">  </w:t>
      </w:r>
      <w:r w:rsidRPr="005339E4">
        <w:rPr>
          <w:szCs w:val="24"/>
        </w:rPr>
        <w:t xml:space="preserve">2022 mali yılı bütçesi ile kabul edilen </w:t>
      </w:r>
      <w:r w:rsidRPr="005339E4">
        <w:rPr>
          <w:b/>
          <w:szCs w:val="24"/>
        </w:rPr>
        <w:t xml:space="preserve">106.000.000,00₺ </w:t>
      </w:r>
      <w:r w:rsidRPr="005339E4">
        <w:rPr>
          <w:szCs w:val="24"/>
        </w:rPr>
        <w:t xml:space="preserve">olup yıl içerisinde </w:t>
      </w:r>
      <w:r w:rsidRPr="005339E4">
        <w:rPr>
          <w:b/>
          <w:szCs w:val="24"/>
        </w:rPr>
        <w:t>9.000.000,00₺</w:t>
      </w:r>
      <w:r w:rsidRPr="005339E4">
        <w:rPr>
          <w:szCs w:val="24"/>
        </w:rPr>
        <w:t xml:space="preserve"> ek ödenek yapılarak toplam 2022 bütçesi</w:t>
      </w:r>
      <w:r w:rsidRPr="005339E4">
        <w:rPr>
          <w:b/>
          <w:szCs w:val="24"/>
        </w:rPr>
        <w:t xml:space="preserve"> 115.000.000,00₺’dir. </w:t>
      </w:r>
      <w:r w:rsidRPr="005339E4">
        <w:rPr>
          <w:szCs w:val="24"/>
        </w:rPr>
        <w:t xml:space="preserve">2022 yılında </w:t>
      </w:r>
      <w:r w:rsidRPr="005339E4">
        <w:rPr>
          <w:b/>
          <w:szCs w:val="24"/>
        </w:rPr>
        <w:t>117.519.127,30₺</w:t>
      </w:r>
      <w:r w:rsidRPr="005339E4">
        <w:rPr>
          <w:szCs w:val="24"/>
        </w:rPr>
        <w:t xml:space="preserve"> muhtelif harcamalara tediye edilmiş ve sarfına lüzum kalmayan </w:t>
      </w:r>
      <w:r w:rsidRPr="005339E4">
        <w:rPr>
          <w:b/>
          <w:szCs w:val="24"/>
        </w:rPr>
        <w:t>562.926,62₺</w:t>
      </w:r>
      <w:r w:rsidRPr="005339E4">
        <w:rPr>
          <w:szCs w:val="24"/>
        </w:rPr>
        <w:t xml:space="preserve"> ödenek imha edilmiştir. </w:t>
      </w: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PERSONEL GİDERLERİ</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right"/>
              <w:rPr>
                <w:szCs w:val="24"/>
              </w:rPr>
            </w:pPr>
            <w:r w:rsidRPr="005339E4">
              <w:rPr>
                <w:szCs w:val="24"/>
              </w:rPr>
              <w:t>19.150.346,18</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SOSYAL GÜVENLİK KURUMU GİDERİ</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right"/>
              <w:rPr>
                <w:szCs w:val="24"/>
              </w:rPr>
            </w:pPr>
            <w:r w:rsidRPr="005339E4">
              <w:rPr>
                <w:szCs w:val="24"/>
              </w:rPr>
              <w:t>3.102.532,19</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MAL VE HİZMET ALIMI GİDERLERİ</w:t>
            </w:r>
          </w:p>
        </w:tc>
        <w:tc>
          <w:tcPr>
            <w:tcW w:w="4677" w:type="dxa"/>
            <w:tcBorders>
              <w:top w:val="single" w:sz="4" w:space="0" w:color="auto"/>
              <w:left w:val="nil"/>
              <w:bottom w:val="single" w:sz="4" w:space="0" w:color="auto"/>
              <w:right w:val="single" w:sz="4" w:space="0" w:color="000000"/>
            </w:tcBorders>
            <w:shd w:val="clear" w:color="auto" w:fill="auto"/>
            <w:noWrap/>
          </w:tcPr>
          <w:p w:rsidR="009A67F3" w:rsidRPr="005339E4" w:rsidRDefault="009A67F3" w:rsidP="005D6E24">
            <w:pPr>
              <w:jc w:val="right"/>
              <w:rPr>
                <w:szCs w:val="24"/>
              </w:rPr>
            </w:pPr>
            <w:r w:rsidRPr="005339E4">
              <w:rPr>
                <w:szCs w:val="24"/>
              </w:rPr>
              <w:t>59.347.803,21</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FAİZ GİDERLERİ</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right"/>
              <w:rPr>
                <w:szCs w:val="24"/>
              </w:rPr>
            </w:pPr>
            <w:r w:rsidRPr="005339E4">
              <w:rPr>
                <w:szCs w:val="24"/>
              </w:rPr>
              <w:t>7.236.521,77</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CARİ TRANSFERLER</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right"/>
              <w:rPr>
                <w:szCs w:val="24"/>
              </w:rPr>
            </w:pPr>
            <w:r w:rsidRPr="005339E4">
              <w:rPr>
                <w:szCs w:val="24"/>
              </w:rPr>
              <w:t>4.109.188,55</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rPr>
                <w:bCs/>
                <w:color w:val="000000"/>
                <w:szCs w:val="24"/>
              </w:rPr>
            </w:pPr>
            <w:r w:rsidRPr="005339E4">
              <w:rPr>
                <w:bCs/>
                <w:color w:val="000000"/>
                <w:szCs w:val="24"/>
              </w:rPr>
              <w:t>SERMAYE GİDERLERİ</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right"/>
              <w:rPr>
                <w:szCs w:val="24"/>
              </w:rPr>
            </w:pPr>
            <w:r w:rsidRPr="005339E4">
              <w:rPr>
                <w:szCs w:val="24"/>
              </w:rPr>
              <w:t>24.572.735,40</w:t>
            </w:r>
          </w:p>
        </w:tc>
      </w:tr>
      <w:tr w:rsidR="009A67F3" w:rsidRPr="005339E4" w:rsidTr="005D6E24">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7F3" w:rsidRPr="005339E4" w:rsidRDefault="009A67F3" w:rsidP="005D6E24">
            <w:pPr>
              <w:rPr>
                <w:bCs/>
                <w:color w:val="000000"/>
                <w:szCs w:val="24"/>
              </w:rPr>
            </w:pPr>
            <w:r w:rsidRPr="005339E4">
              <w:rPr>
                <w:bCs/>
                <w:color w:val="000000"/>
                <w:szCs w:val="24"/>
              </w:rPr>
              <w:t>YEDEK ÖDENEK</w:t>
            </w:r>
          </w:p>
        </w:tc>
        <w:tc>
          <w:tcPr>
            <w:tcW w:w="4677" w:type="dxa"/>
            <w:tcBorders>
              <w:top w:val="single" w:sz="4" w:space="0" w:color="auto"/>
              <w:left w:val="nil"/>
              <w:bottom w:val="single" w:sz="4" w:space="0" w:color="auto"/>
              <w:right w:val="single" w:sz="4" w:space="0" w:color="auto"/>
            </w:tcBorders>
            <w:shd w:val="clear" w:color="auto" w:fill="auto"/>
            <w:noWrap/>
          </w:tcPr>
          <w:p w:rsidR="009A67F3" w:rsidRPr="005339E4" w:rsidRDefault="009A67F3" w:rsidP="005D6E24">
            <w:pPr>
              <w:jc w:val="center"/>
              <w:rPr>
                <w:szCs w:val="24"/>
              </w:rPr>
            </w:pPr>
            <w:r w:rsidRPr="005339E4">
              <w:rPr>
                <w:szCs w:val="24"/>
              </w:rPr>
              <w:t xml:space="preserve">                                                    0,00</w:t>
            </w:r>
          </w:p>
        </w:tc>
      </w:tr>
      <w:tr w:rsidR="009A67F3" w:rsidRPr="005339E4" w:rsidTr="005D6E24">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7F3" w:rsidRPr="005339E4" w:rsidRDefault="009A67F3" w:rsidP="005D6E24">
            <w:pPr>
              <w:jc w:val="center"/>
              <w:rPr>
                <w:b/>
                <w:bCs/>
                <w:color w:val="000000"/>
                <w:szCs w:val="24"/>
              </w:rPr>
            </w:pPr>
            <w:r w:rsidRPr="005339E4">
              <w:rPr>
                <w:b/>
                <w:bCs/>
                <w:color w:val="000000"/>
                <w:szCs w:val="24"/>
              </w:rPr>
              <w:t>TOPLAM</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9A67F3" w:rsidRPr="005339E4" w:rsidRDefault="009A67F3" w:rsidP="005D6E24">
            <w:pPr>
              <w:jc w:val="right"/>
              <w:rPr>
                <w:b/>
                <w:bCs/>
                <w:color w:val="000000"/>
                <w:szCs w:val="24"/>
              </w:rPr>
            </w:pPr>
            <w:r w:rsidRPr="005339E4">
              <w:rPr>
                <w:b/>
                <w:bCs/>
                <w:color w:val="000000"/>
                <w:szCs w:val="24"/>
              </w:rPr>
              <w:t>117.519.127,30</w:t>
            </w:r>
          </w:p>
        </w:tc>
      </w:tr>
    </w:tbl>
    <w:p w:rsidR="009A67F3" w:rsidRDefault="009A67F3" w:rsidP="009A67F3">
      <w:pPr>
        <w:jc w:val="both"/>
        <w:rPr>
          <w:b/>
          <w:bCs/>
          <w:szCs w:val="24"/>
          <w:u w:val="single"/>
        </w:rPr>
      </w:pPr>
    </w:p>
    <w:p w:rsidR="009A67F3" w:rsidRDefault="009A67F3" w:rsidP="009A67F3">
      <w:pPr>
        <w:jc w:val="both"/>
        <w:rPr>
          <w:b/>
          <w:bCs/>
          <w:szCs w:val="24"/>
          <w:u w:val="single"/>
        </w:rPr>
      </w:pPr>
    </w:p>
    <w:p w:rsidR="009A67F3" w:rsidRPr="005339E4" w:rsidRDefault="009A67F3" w:rsidP="009A67F3">
      <w:pPr>
        <w:jc w:val="both"/>
        <w:rPr>
          <w:szCs w:val="24"/>
        </w:rPr>
      </w:pPr>
      <w:r w:rsidRPr="005339E4">
        <w:rPr>
          <w:b/>
          <w:bCs/>
          <w:szCs w:val="24"/>
          <w:u w:val="single"/>
        </w:rPr>
        <w:t>3-NAKİT DURUMU:</w:t>
      </w:r>
    </w:p>
    <w:p w:rsidR="009A67F3" w:rsidRPr="005339E4" w:rsidRDefault="009A67F3" w:rsidP="009A67F3">
      <w:pPr>
        <w:jc w:val="both"/>
        <w:rPr>
          <w:szCs w:val="24"/>
        </w:rPr>
      </w:pPr>
      <w:r w:rsidRPr="005339E4">
        <w:rPr>
          <w:szCs w:val="24"/>
        </w:rPr>
        <w:t xml:space="preserve">       </w:t>
      </w:r>
      <w:r w:rsidRPr="005339E4">
        <w:rPr>
          <w:szCs w:val="24"/>
        </w:rPr>
        <w:tab/>
        <w:t xml:space="preserve">  Aziziye Belediyemizin kasa hesabı olmadığından, Banka muamelatı yapılmış 2022 yılında </w:t>
      </w:r>
      <w:r w:rsidRPr="005339E4">
        <w:rPr>
          <w:b/>
          <w:szCs w:val="24"/>
        </w:rPr>
        <w:t>245.655.022,33₺</w:t>
      </w:r>
      <w:r w:rsidRPr="005339E4">
        <w:rPr>
          <w:szCs w:val="24"/>
        </w:rPr>
        <w:t xml:space="preserve"> bankaya yatırılmış,  </w:t>
      </w:r>
      <w:r w:rsidRPr="005339E4">
        <w:rPr>
          <w:b/>
          <w:szCs w:val="24"/>
        </w:rPr>
        <w:t>230.648.797,06₺</w:t>
      </w:r>
      <w:r w:rsidRPr="005339E4">
        <w:rPr>
          <w:szCs w:val="24"/>
        </w:rPr>
        <w:t xml:space="preserve"> bankadan tediye edilerek </w:t>
      </w:r>
      <w:r w:rsidRPr="005339E4">
        <w:rPr>
          <w:b/>
          <w:szCs w:val="24"/>
        </w:rPr>
        <w:t>15.006.225,27 ₺</w:t>
      </w:r>
      <w:r w:rsidRPr="005339E4">
        <w:rPr>
          <w:szCs w:val="24"/>
        </w:rPr>
        <w:t xml:space="preserve"> 2022 yılına nakit olarak devredilmiştir.</w:t>
      </w:r>
    </w:p>
    <w:p w:rsidR="009A67F3" w:rsidRPr="005339E4" w:rsidRDefault="009A67F3" w:rsidP="009A67F3">
      <w:pPr>
        <w:jc w:val="both"/>
        <w:rPr>
          <w:b/>
          <w:szCs w:val="24"/>
        </w:rPr>
      </w:pPr>
      <w:r w:rsidRPr="005339E4">
        <w:rPr>
          <w:b/>
          <w:bCs/>
          <w:szCs w:val="24"/>
          <w:u w:val="single"/>
        </w:rPr>
        <w:t>4-EMANET HESABI:</w:t>
      </w:r>
    </w:p>
    <w:p w:rsidR="009A67F3" w:rsidRPr="005339E4" w:rsidRDefault="009A67F3" w:rsidP="009A67F3">
      <w:pPr>
        <w:jc w:val="both"/>
        <w:rPr>
          <w:szCs w:val="24"/>
        </w:rPr>
      </w:pPr>
      <w:r w:rsidRPr="005339E4">
        <w:rPr>
          <w:szCs w:val="24"/>
        </w:rPr>
        <w:t xml:space="preserve"> 2022 yılında tahakkuk esaslı muhasebe sisteminde emanetler;</w:t>
      </w:r>
    </w:p>
    <w:p w:rsidR="009A67F3" w:rsidRPr="005339E4" w:rsidRDefault="009A67F3" w:rsidP="009A67F3">
      <w:pPr>
        <w:ind w:firstLine="708"/>
        <w:jc w:val="both"/>
        <w:rPr>
          <w:szCs w:val="24"/>
        </w:rPr>
      </w:pPr>
      <w:r w:rsidRPr="005339E4">
        <w:rPr>
          <w:szCs w:val="24"/>
        </w:rPr>
        <w:t xml:space="preserve">(320) Bütçe Emanetleri                                                                           70.458.112,85₺ </w:t>
      </w:r>
    </w:p>
    <w:p w:rsidR="009A67F3" w:rsidRPr="005339E4" w:rsidRDefault="009A67F3" w:rsidP="009A67F3">
      <w:pPr>
        <w:ind w:firstLine="708"/>
        <w:jc w:val="both"/>
        <w:rPr>
          <w:szCs w:val="24"/>
        </w:rPr>
      </w:pPr>
      <w:r w:rsidRPr="005339E4">
        <w:rPr>
          <w:szCs w:val="24"/>
        </w:rPr>
        <w:t xml:space="preserve">(330) Alınan Depozitolar                                                                           1.023.690,10₺ </w:t>
      </w:r>
    </w:p>
    <w:p w:rsidR="009A67F3" w:rsidRPr="005339E4" w:rsidRDefault="009A67F3" w:rsidP="009A67F3">
      <w:pPr>
        <w:ind w:firstLine="708"/>
        <w:jc w:val="both"/>
        <w:rPr>
          <w:szCs w:val="24"/>
        </w:rPr>
      </w:pPr>
      <w:r w:rsidRPr="005339E4">
        <w:rPr>
          <w:szCs w:val="24"/>
        </w:rPr>
        <w:t xml:space="preserve">(333) Emanetler Hesabı                                                                            6.969.294,73₺ </w:t>
      </w:r>
    </w:p>
    <w:p w:rsidR="009A67F3" w:rsidRPr="005339E4" w:rsidRDefault="009A67F3" w:rsidP="009A67F3">
      <w:pPr>
        <w:ind w:firstLine="708"/>
        <w:jc w:val="both"/>
        <w:rPr>
          <w:szCs w:val="24"/>
        </w:rPr>
      </w:pPr>
      <w:r w:rsidRPr="005339E4">
        <w:rPr>
          <w:szCs w:val="24"/>
        </w:rPr>
        <w:t>(360) Ödenecek Vergiler                                                                          3.432.652,02₺</w:t>
      </w:r>
    </w:p>
    <w:p w:rsidR="009A67F3" w:rsidRPr="005339E4" w:rsidRDefault="009A67F3" w:rsidP="009A67F3">
      <w:pPr>
        <w:ind w:firstLine="708"/>
        <w:jc w:val="both"/>
        <w:rPr>
          <w:szCs w:val="24"/>
        </w:rPr>
      </w:pPr>
      <w:r w:rsidRPr="005339E4">
        <w:rPr>
          <w:szCs w:val="24"/>
        </w:rPr>
        <w:t xml:space="preserve">(361) Ödenecek Sosyal Güvenlik Kesintileri                                           4.873.766,40₺ </w:t>
      </w:r>
    </w:p>
    <w:p w:rsidR="009A67F3" w:rsidRPr="005339E4" w:rsidRDefault="009A67F3" w:rsidP="009A67F3">
      <w:pPr>
        <w:ind w:left="708"/>
        <w:jc w:val="both"/>
        <w:rPr>
          <w:szCs w:val="24"/>
        </w:rPr>
      </w:pPr>
      <w:r w:rsidRPr="005339E4">
        <w:rPr>
          <w:szCs w:val="24"/>
        </w:rPr>
        <w:t xml:space="preserve">(362) Fonlar ve Diğer Kamu İdareleri Adına Tahsilatlar                            541.700,01₺ </w:t>
      </w:r>
    </w:p>
    <w:p w:rsidR="009A67F3" w:rsidRPr="005339E4" w:rsidRDefault="009A67F3" w:rsidP="009A67F3">
      <w:pPr>
        <w:ind w:left="708"/>
        <w:jc w:val="both"/>
        <w:rPr>
          <w:szCs w:val="24"/>
        </w:rPr>
      </w:pPr>
      <w:r w:rsidRPr="005339E4">
        <w:rPr>
          <w:szCs w:val="24"/>
        </w:rPr>
        <w:t xml:space="preserve">(363) Kamu İdareleri Payları Hesabı                                                     </w:t>
      </w:r>
      <w:r w:rsidRPr="005339E4">
        <w:rPr>
          <w:szCs w:val="24"/>
          <w:u w:val="single"/>
        </w:rPr>
        <w:t xml:space="preserve">   1.462.267,29₺</w:t>
      </w:r>
      <w:r w:rsidRPr="005339E4">
        <w:rPr>
          <w:szCs w:val="24"/>
        </w:rPr>
        <w:t xml:space="preserve"> </w:t>
      </w:r>
    </w:p>
    <w:p w:rsidR="009A67F3" w:rsidRPr="005339E4" w:rsidRDefault="009A67F3" w:rsidP="009A67F3">
      <w:pPr>
        <w:ind w:left="708"/>
        <w:jc w:val="both"/>
        <w:rPr>
          <w:szCs w:val="24"/>
        </w:rPr>
      </w:pPr>
      <w:r w:rsidRPr="005339E4">
        <w:rPr>
          <w:szCs w:val="24"/>
        </w:rPr>
        <w:lastRenderedPageBreak/>
        <w:t xml:space="preserve">TOPLAM                                                                                                </w:t>
      </w:r>
      <w:r w:rsidRPr="005339E4">
        <w:rPr>
          <w:b/>
          <w:szCs w:val="24"/>
        </w:rPr>
        <w:t>88.761.483,40₺</w:t>
      </w:r>
    </w:p>
    <w:p w:rsidR="009A67F3" w:rsidRPr="005339E4" w:rsidRDefault="009A67F3" w:rsidP="009A67F3">
      <w:pPr>
        <w:jc w:val="both"/>
        <w:rPr>
          <w:szCs w:val="24"/>
        </w:rPr>
      </w:pPr>
      <w:r w:rsidRPr="005339E4">
        <w:rPr>
          <w:b/>
          <w:bCs/>
          <w:szCs w:val="24"/>
          <w:u w:val="single"/>
        </w:rPr>
        <w:t>5-AVANS HESABI:</w:t>
      </w:r>
    </w:p>
    <w:p w:rsidR="009A67F3" w:rsidRPr="005339E4" w:rsidRDefault="009A67F3" w:rsidP="009A67F3">
      <w:pPr>
        <w:ind w:firstLine="708"/>
        <w:jc w:val="both"/>
        <w:rPr>
          <w:szCs w:val="24"/>
        </w:rPr>
      </w:pPr>
      <w:r w:rsidRPr="005339E4">
        <w:rPr>
          <w:szCs w:val="24"/>
        </w:rPr>
        <w:t xml:space="preserve">2022 yılında personel ve mutemetlere </w:t>
      </w:r>
      <w:r w:rsidRPr="005339E4">
        <w:rPr>
          <w:b/>
          <w:szCs w:val="24"/>
        </w:rPr>
        <w:t>144.333,00₺</w:t>
      </w:r>
      <w:r w:rsidRPr="005339E4">
        <w:rPr>
          <w:color w:val="FF0000"/>
          <w:szCs w:val="24"/>
        </w:rPr>
        <w:t xml:space="preserve"> </w:t>
      </w:r>
      <w:r w:rsidRPr="005339E4">
        <w:rPr>
          <w:szCs w:val="24"/>
        </w:rPr>
        <w:t xml:space="preserve">avans verilmiştir. </w:t>
      </w:r>
      <w:proofErr w:type="gramStart"/>
      <w:r w:rsidRPr="005339E4">
        <w:rPr>
          <w:szCs w:val="24"/>
        </w:rPr>
        <w:t>Yıl sonunda</w:t>
      </w:r>
      <w:proofErr w:type="gramEnd"/>
      <w:r w:rsidRPr="005339E4">
        <w:rPr>
          <w:szCs w:val="24"/>
        </w:rPr>
        <w:t xml:space="preserve"> memur maaşlarının 15 günlük miktarı olan </w:t>
      </w:r>
      <w:r w:rsidRPr="005339E4">
        <w:rPr>
          <w:b/>
          <w:szCs w:val="24"/>
        </w:rPr>
        <w:t>396.425,79</w:t>
      </w:r>
      <w:r w:rsidRPr="005339E4">
        <w:rPr>
          <w:szCs w:val="24"/>
        </w:rPr>
        <w:t xml:space="preserve"> </w:t>
      </w:r>
      <w:r w:rsidRPr="005339E4">
        <w:rPr>
          <w:b/>
          <w:szCs w:val="24"/>
        </w:rPr>
        <w:t>₺</w:t>
      </w:r>
      <w:r w:rsidRPr="005339E4">
        <w:rPr>
          <w:szCs w:val="24"/>
        </w:rPr>
        <w:t xml:space="preserve"> mahsubu yapılmak üzere 2023 yılına devredilmiştir.</w:t>
      </w:r>
    </w:p>
    <w:p w:rsidR="009A67F3" w:rsidRPr="005339E4" w:rsidRDefault="009A67F3" w:rsidP="009A67F3">
      <w:pPr>
        <w:jc w:val="both"/>
        <w:rPr>
          <w:szCs w:val="24"/>
        </w:rPr>
      </w:pPr>
      <w:r w:rsidRPr="005339E4">
        <w:rPr>
          <w:b/>
          <w:bCs/>
          <w:szCs w:val="24"/>
          <w:u w:val="single"/>
        </w:rPr>
        <w:t>6-GENEL SONUÇ HESABI:</w:t>
      </w:r>
    </w:p>
    <w:p w:rsidR="009A67F3" w:rsidRPr="005339E4" w:rsidRDefault="009A67F3" w:rsidP="009A67F3">
      <w:pPr>
        <w:jc w:val="both"/>
        <w:rPr>
          <w:szCs w:val="24"/>
        </w:rPr>
      </w:pPr>
      <w:r w:rsidRPr="005339E4">
        <w:rPr>
          <w:szCs w:val="24"/>
        </w:rPr>
        <w:t xml:space="preserve">     </w:t>
      </w:r>
      <w:r w:rsidRPr="005339E4">
        <w:rPr>
          <w:szCs w:val="24"/>
        </w:rPr>
        <w:tab/>
        <w:t xml:space="preserve">2022 yılında Aziziye Belediyemizin </w:t>
      </w:r>
      <w:r w:rsidRPr="005339E4">
        <w:rPr>
          <w:b/>
          <w:szCs w:val="24"/>
        </w:rPr>
        <w:t>117.519.127,30₺</w:t>
      </w:r>
      <w:r w:rsidRPr="005339E4">
        <w:rPr>
          <w:szCs w:val="24"/>
        </w:rPr>
        <w:t xml:space="preserve"> giderine karşılık </w:t>
      </w:r>
      <w:r w:rsidRPr="005339E4">
        <w:rPr>
          <w:b/>
          <w:color w:val="222A35" w:themeColor="text2" w:themeShade="80"/>
          <w:szCs w:val="24"/>
        </w:rPr>
        <w:t>133.760.501,55</w:t>
      </w:r>
      <w:r w:rsidRPr="005339E4">
        <w:rPr>
          <w:b/>
          <w:szCs w:val="24"/>
        </w:rPr>
        <w:t xml:space="preserve">₺ </w:t>
      </w:r>
      <w:r w:rsidRPr="005339E4">
        <w:rPr>
          <w:szCs w:val="24"/>
        </w:rPr>
        <w:t xml:space="preserve">gelir elde edilmiştir. Belediyemizin maddi imkânları kısıtlı olmasına rağmen sıkı bir denetimle 2021 yılında devreden gelir ile birlikte toplam tahakkuk </w:t>
      </w:r>
      <w:r w:rsidRPr="005339E4">
        <w:rPr>
          <w:b/>
          <w:szCs w:val="24"/>
        </w:rPr>
        <w:t>152.795.599,62₺,</w:t>
      </w:r>
      <w:r w:rsidRPr="005339E4">
        <w:rPr>
          <w:szCs w:val="24"/>
        </w:rPr>
        <w:t xml:space="preserve"> net tahsilat ise </w:t>
      </w:r>
      <w:r w:rsidRPr="005339E4">
        <w:rPr>
          <w:b/>
          <w:szCs w:val="24"/>
        </w:rPr>
        <w:t xml:space="preserve">133.760.501,55₺ </w:t>
      </w:r>
      <w:r w:rsidRPr="005339E4">
        <w:rPr>
          <w:szCs w:val="24"/>
        </w:rPr>
        <w:t xml:space="preserve">olup, böylece </w:t>
      </w:r>
      <w:r w:rsidRPr="005339E4">
        <w:rPr>
          <w:b/>
          <w:szCs w:val="24"/>
        </w:rPr>
        <w:t>% 87,54</w:t>
      </w:r>
      <w:r w:rsidRPr="005339E4">
        <w:rPr>
          <w:szCs w:val="24"/>
        </w:rPr>
        <w:t xml:space="preserve"> oranında tahsilat sağlanmıştır. Belediyemizin 2021 yılı Bütçe ve Kesin Hesabı karşılaştırılması sonucu tüm harcamaların 5018 Sayılı Kamu Mali Yönetim ve Kontrol Kanunu, 5393 Sayılı Belediye Kanunu, Mahalli İdareler Bütçe ve Muhasebe Yönetmeliği ve diğer yasa ve yönetmeliklere uygun olarak yapıldığı, tahsil edilen gelirlerin hizmetlere tahsisi yapıldığı görülmüştür.</w:t>
      </w:r>
    </w:p>
    <w:p w:rsidR="009A67F3" w:rsidRDefault="009A67F3" w:rsidP="009A67F3">
      <w:pPr>
        <w:ind w:firstLine="708"/>
        <w:jc w:val="both"/>
        <w:rPr>
          <w:b/>
          <w:szCs w:val="24"/>
        </w:rPr>
      </w:pPr>
      <w:r w:rsidRPr="00073FD1">
        <w:rPr>
          <w:b/>
          <w:szCs w:val="24"/>
        </w:rPr>
        <w:t>İşbu kesin hesap 5393 Sayılı Belediye Kanunun 64.  maddesi ve Mahalli İdareler Bütçe ve Muhasebe Yönetmeliğinin 40. maddesi gereği sayın meclisin bilgi ve tasviplerine arz olunur şeklindeki Plan ve Bütçe Komisyon Raporunun okunması</w:t>
      </w:r>
      <w:r>
        <w:rPr>
          <w:b/>
          <w:szCs w:val="24"/>
        </w:rPr>
        <w:t>nın</w:t>
      </w:r>
      <w:r w:rsidRPr="00073FD1">
        <w:rPr>
          <w:b/>
          <w:szCs w:val="24"/>
        </w:rPr>
        <w:t xml:space="preserve"> ardından Meclis </w:t>
      </w:r>
      <w:r>
        <w:rPr>
          <w:b/>
          <w:szCs w:val="24"/>
        </w:rPr>
        <w:t>Başkanı</w:t>
      </w:r>
      <w:r w:rsidRPr="00073FD1">
        <w:rPr>
          <w:b/>
          <w:szCs w:val="24"/>
        </w:rPr>
        <w:t xml:space="preserve"> konu hakkında söz almak isteyen olup olmadığını sordu. Söz alan olmadığı görülerek işaretle yapılan oylama sonucunda 20</w:t>
      </w:r>
      <w:r>
        <w:rPr>
          <w:b/>
          <w:szCs w:val="24"/>
        </w:rPr>
        <w:t>22</w:t>
      </w:r>
      <w:r w:rsidRPr="00073FD1">
        <w:rPr>
          <w:b/>
          <w:szCs w:val="24"/>
        </w:rPr>
        <w:t xml:space="preserve"> Mali yılı kesin hesapları işaretle yapılan oylama neticesinde oy birliği ile kabul edildi.</w:t>
      </w:r>
    </w:p>
    <w:p w:rsidR="009A67F3" w:rsidRDefault="009A67F3" w:rsidP="009A67F3">
      <w:pPr>
        <w:jc w:val="both"/>
        <w:rPr>
          <w:b/>
        </w:rPr>
      </w:pPr>
    </w:p>
    <w:p w:rsidR="009A67F3" w:rsidRDefault="009A67F3" w:rsidP="009A67F3">
      <w:pPr>
        <w:jc w:val="both"/>
        <w:rPr>
          <w:b/>
        </w:rPr>
      </w:pPr>
    </w:p>
    <w:p w:rsidR="009A67F3" w:rsidRPr="005C498D" w:rsidRDefault="009A67F3" w:rsidP="009A67F3">
      <w:pPr>
        <w:tabs>
          <w:tab w:val="left" w:pos="1386"/>
        </w:tabs>
        <w:jc w:val="both"/>
        <w:rPr>
          <w:szCs w:val="24"/>
        </w:rPr>
      </w:pPr>
      <w:r>
        <w:rPr>
          <w:b/>
        </w:rPr>
        <w:t xml:space="preserve">3- </w:t>
      </w:r>
      <w:r w:rsidRPr="005C498D">
        <w:rPr>
          <w:szCs w:val="24"/>
        </w:rPr>
        <w:t xml:space="preserve">Belediye Meclisinin 04.05.2023 tarih 59 sayılı kararı ile incelenmek üzere Plan ve Bütçe Komisyonuna havale edilen Belediyemizin İller Bankası, yurtiçi ve katılım bankalarından </w:t>
      </w:r>
      <w:r w:rsidRPr="005C498D">
        <w:rPr>
          <w:b/>
          <w:szCs w:val="24"/>
        </w:rPr>
        <w:t>100.000.000,00</w:t>
      </w:r>
      <w:r>
        <w:rPr>
          <w:b/>
          <w:szCs w:val="24"/>
        </w:rPr>
        <w:t xml:space="preserve"> </w:t>
      </w:r>
      <w:r w:rsidRPr="005C498D">
        <w:rPr>
          <w:b/>
          <w:szCs w:val="24"/>
        </w:rPr>
        <w:t>(</w:t>
      </w:r>
      <w:proofErr w:type="spellStart"/>
      <w:r w:rsidRPr="005C498D">
        <w:rPr>
          <w:b/>
          <w:szCs w:val="24"/>
        </w:rPr>
        <w:t>yüzmilyontürklirası</w:t>
      </w:r>
      <w:proofErr w:type="spellEnd"/>
      <w:r w:rsidRPr="005C498D">
        <w:rPr>
          <w:b/>
          <w:szCs w:val="24"/>
        </w:rPr>
        <w:t>)</w:t>
      </w:r>
      <w:r>
        <w:rPr>
          <w:b/>
          <w:szCs w:val="24"/>
        </w:rPr>
        <w:t xml:space="preserve"> </w:t>
      </w:r>
      <w:r w:rsidRPr="005C498D">
        <w:rPr>
          <w:b/>
          <w:szCs w:val="24"/>
        </w:rPr>
        <w:t xml:space="preserve">₺ </w:t>
      </w:r>
      <w:r w:rsidRPr="005C498D">
        <w:rPr>
          <w:szCs w:val="24"/>
        </w:rPr>
        <w:t xml:space="preserve">kredi kullanılması ve yine İller Bankası, yurtiçi ve katılım bankalarından teminat mektubu alınması hususu görüşülmek </w:t>
      </w:r>
      <w:proofErr w:type="gramStart"/>
      <w:r w:rsidRPr="005C498D">
        <w:rPr>
          <w:szCs w:val="24"/>
        </w:rPr>
        <w:t>üzere  Ömer</w:t>
      </w:r>
      <w:proofErr w:type="gramEnd"/>
      <w:r w:rsidRPr="005C498D">
        <w:rPr>
          <w:szCs w:val="24"/>
        </w:rPr>
        <w:t xml:space="preserve"> Faruk TÖREMEN başkanlığında ve 05.05.2023 tarihinde meclis salonunda toplanılmıştır. Komisyonumuzca yapılan değerlendirmelerde; 5393 sayılı Belediyeler Kanunun 68.maddesinin (e) bendinde; “Belediye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ve </w:t>
      </w:r>
      <w:proofErr w:type="gramStart"/>
      <w:r w:rsidRPr="005C498D">
        <w:rPr>
          <w:szCs w:val="24"/>
        </w:rPr>
        <w:t>Çevre  Şehircilik</w:t>
      </w:r>
      <w:proofErr w:type="gramEnd"/>
      <w:r w:rsidRPr="005C498D">
        <w:rPr>
          <w:szCs w:val="24"/>
        </w:rPr>
        <w:t xml:space="preserve"> ve İklim Değişikliği Bakanlığının onayı ile yapılabilir” denmekte olup hesaplama aşağıdaki gibidir.</w:t>
      </w:r>
    </w:p>
    <w:p w:rsidR="009A67F3" w:rsidRPr="009B4146" w:rsidRDefault="009A67F3" w:rsidP="009A67F3">
      <w:pPr>
        <w:pStyle w:val="AralkYok"/>
        <w:ind w:left="708" w:firstLine="708"/>
        <w:rPr>
          <w:b/>
          <w:szCs w:val="24"/>
        </w:rPr>
      </w:pPr>
      <w:r w:rsidRPr="009B4146">
        <w:rPr>
          <w:b/>
          <w:szCs w:val="24"/>
        </w:rPr>
        <w:t>2022 Kesinleşmiş Gelir</w:t>
      </w:r>
      <w:r w:rsidRPr="009B4146">
        <w:rPr>
          <w:b/>
          <w:szCs w:val="24"/>
        </w:rPr>
        <w:tab/>
      </w:r>
      <w:r w:rsidRPr="009B4146">
        <w:rPr>
          <w:b/>
          <w:szCs w:val="24"/>
        </w:rPr>
        <w:tab/>
        <w:t>133.760.501,55 ₺</w:t>
      </w:r>
    </w:p>
    <w:p w:rsidR="009A67F3" w:rsidRPr="009B4146" w:rsidRDefault="009A67F3" w:rsidP="009A67F3">
      <w:pPr>
        <w:pStyle w:val="AralkYok"/>
        <w:ind w:left="708" w:firstLine="708"/>
        <w:rPr>
          <w:b/>
          <w:szCs w:val="24"/>
        </w:rPr>
      </w:pPr>
      <w:r w:rsidRPr="009B4146">
        <w:rPr>
          <w:b/>
          <w:szCs w:val="24"/>
        </w:rPr>
        <w:t>Yeniden Değerleme Oranı</w:t>
      </w:r>
      <w:r w:rsidRPr="009B4146">
        <w:rPr>
          <w:b/>
          <w:szCs w:val="24"/>
        </w:rPr>
        <w:tab/>
      </w:r>
      <w:r w:rsidRPr="009B4146">
        <w:rPr>
          <w:b/>
          <w:szCs w:val="24"/>
        </w:rPr>
        <w:tab/>
        <w:t>%122,93</w:t>
      </w:r>
    </w:p>
    <w:p w:rsidR="009A67F3" w:rsidRPr="009B4146" w:rsidRDefault="009A67F3" w:rsidP="009A67F3">
      <w:pPr>
        <w:pStyle w:val="AralkYok"/>
        <w:ind w:left="708" w:firstLine="708"/>
        <w:rPr>
          <w:b/>
          <w:szCs w:val="24"/>
        </w:rPr>
      </w:pPr>
      <w:r w:rsidRPr="009B4146">
        <w:rPr>
          <w:b/>
          <w:szCs w:val="24"/>
        </w:rPr>
        <w:t>Değerleme Farkı</w:t>
      </w:r>
      <w:r w:rsidRPr="009B4146">
        <w:rPr>
          <w:b/>
          <w:szCs w:val="24"/>
        </w:rPr>
        <w:tab/>
      </w:r>
      <w:r w:rsidRPr="009B4146">
        <w:rPr>
          <w:b/>
          <w:szCs w:val="24"/>
        </w:rPr>
        <w:tab/>
      </w:r>
      <w:r w:rsidRPr="009B4146">
        <w:rPr>
          <w:b/>
          <w:szCs w:val="24"/>
        </w:rPr>
        <w:tab/>
        <w:t>164.431.784,56</w:t>
      </w:r>
    </w:p>
    <w:p w:rsidR="009A67F3" w:rsidRPr="009B4146" w:rsidRDefault="009A67F3" w:rsidP="009A67F3">
      <w:pPr>
        <w:pStyle w:val="AralkYok"/>
        <w:ind w:left="708" w:firstLine="708"/>
        <w:rPr>
          <w:b/>
          <w:szCs w:val="24"/>
        </w:rPr>
      </w:pPr>
      <w:r w:rsidRPr="009B4146">
        <w:rPr>
          <w:b/>
          <w:szCs w:val="24"/>
        </w:rPr>
        <w:t>2022 Artırılmış Gelir</w:t>
      </w:r>
      <w:r w:rsidRPr="009B4146">
        <w:rPr>
          <w:b/>
          <w:szCs w:val="24"/>
        </w:rPr>
        <w:tab/>
      </w:r>
      <w:r w:rsidRPr="009B4146">
        <w:rPr>
          <w:b/>
          <w:szCs w:val="24"/>
        </w:rPr>
        <w:tab/>
        <w:t>298.192.286,11</w:t>
      </w:r>
    </w:p>
    <w:p w:rsidR="009A67F3" w:rsidRPr="009B4146" w:rsidRDefault="009A67F3" w:rsidP="009A67F3">
      <w:pPr>
        <w:pStyle w:val="AralkYok"/>
        <w:ind w:left="708" w:firstLine="708"/>
        <w:rPr>
          <w:b/>
          <w:szCs w:val="24"/>
        </w:rPr>
      </w:pPr>
      <w:r w:rsidRPr="009B4146">
        <w:rPr>
          <w:b/>
          <w:szCs w:val="24"/>
        </w:rPr>
        <w:t xml:space="preserve">%10 Limiti </w:t>
      </w:r>
      <w:r w:rsidRPr="009B4146">
        <w:rPr>
          <w:b/>
          <w:szCs w:val="24"/>
        </w:rPr>
        <w:tab/>
      </w:r>
      <w:r w:rsidRPr="009B4146">
        <w:rPr>
          <w:b/>
          <w:szCs w:val="24"/>
        </w:rPr>
        <w:tab/>
      </w:r>
      <w:r w:rsidRPr="009B4146">
        <w:rPr>
          <w:b/>
          <w:szCs w:val="24"/>
        </w:rPr>
        <w:tab/>
      </w:r>
      <w:r w:rsidRPr="009B4146">
        <w:rPr>
          <w:b/>
          <w:szCs w:val="24"/>
        </w:rPr>
        <w:tab/>
        <w:t>29.819.228,61</w:t>
      </w:r>
    </w:p>
    <w:p w:rsidR="009A67F3" w:rsidRPr="009B4146" w:rsidRDefault="009A67F3" w:rsidP="009A67F3">
      <w:pPr>
        <w:ind w:firstLine="708"/>
        <w:jc w:val="both"/>
        <w:rPr>
          <w:b/>
          <w:szCs w:val="24"/>
        </w:rPr>
      </w:pPr>
      <w:r>
        <w:rPr>
          <w:b/>
          <w:szCs w:val="24"/>
        </w:rPr>
        <w:t xml:space="preserve">       </w:t>
      </w:r>
      <w:r w:rsidRPr="009B4146">
        <w:rPr>
          <w:b/>
          <w:szCs w:val="24"/>
        </w:rPr>
        <w:t xml:space="preserve">Yukarıda yapılan hesaplamalar sonucunda talep edilen kredi tutarının %10 limiti üstünde olması sebebiyle kredi talebi için </w:t>
      </w:r>
      <w:proofErr w:type="gramStart"/>
      <w:r w:rsidRPr="009B4146">
        <w:rPr>
          <w:b/>
          <w:szCs w:val="24"/>
        </w:rPr>
        <w:t>Çevre  Şehircilik</w:t>
      </w:r>
      <w:proofErr w:type="gramEnd"/>
      <w:r w:rsidRPr="009B4146">
        <w:rPr>
          <w:b/>
          <w:szCs w:val="24"/>
        </w:rPr>
        <w:t xml:space="preserve"> ve İklim Değişikliği Bakanlığından onay alınması hususunun </w:t>
      </w:r>
      <w:r>
        <w:rPr>
          <w:b/>
          <w:szCs w:val="24"/>
        </w:rPr>
        <w:t xml:space="preserve">Atilla SEVİM, Necmettin SEFEROĞLU ve Ayşe AYDIN’ </w:t>
      </w:r>
      <w:proofErr w:type="spellStart"/>
      <w:r>
        <w:rPr>
          <w:b/>
          <w:szCs w:val="24"/>
        </w:rPr>
        <w:t>ın</w:t>
      </w:r>
      <w:proofErr w:type="spellEnd"/>
      <w:r>
        <w:rPr>
          <w:b/>
          <w:szCs w:val="24"/>
        </w:rPr>
        <w:t xml:space="preserve"> çekimser oyuna karşılık </w:t>
      </w:r>
      <w:r w:rsidRPr="009B4146">
        <w:rPr>
          <w:b/>
          <w:szCs w:val="24"/>
        </w:rPr>
        <w:t>Plan ve Bütçe Komisyon raporu doğrultusunda kabulüne;</w:t>
      </w:r>
      <w:r>
        <w:rPr>
          <w:szCs w:val="24"/>
        </w:rPr>
        <w:t xml:space="preserve"> </w:t>
      </w:r>
      <w:r w:rsidRPr="00D2304D">
        <w:rPr>
          <w:szCs w:val="24"/>
        </w:rPr>
        <w:t>işaretle yapılan oylama neticesinde</w:t>
      </w:r>
      <w:r>
        <w:rPr>
          <w:b/>
          <w:szCs w:val="24"/>
        </w:rPr>
        <w:t xml:space="preserve"> oy çokluğu ile karar verilmiştir. </w:t>
      </w:r>
    </w:p>
    <w:p w:rsidR="009A67F3" w:rsidRDefault="009A67F3" w:rsidP="009A67F3">
      <w:pPr>
        <w:jc w:val="both"/>
        <w:rPr>
          <w:b/>
        </w:rPr>
      </w:pPr>
    </w:p>
    <w:p w:rsidR="009A67F3" w:rsidRDefault="009A67F3" w:rsidP="009A67F3">
      <w:pPr>
        <w:jc w:val="both"/>
        <w:rPr>
          <w:b/>
        </w:rPr>
      </w:pPr>
    </w:p>
    <w:p w:rsidR="009A67F3" w:rsidRDefault="009A67F3" w:rsidP="009A67F3">
      <w:pPr>
        <w:jc w:val="both"/>
        <w:rPr>
          <w:b/>
        </w:rPr>
      </w:pPr>
    </w:p>
    <w:p w:rsidR="009A67F3" w:rsidRDefault="009A67F3" w:rsidP="009A67F3">
      <w:pPr>
        <w:tabs>
          <w:tab w:val="left" w:pos="989"/>
          <w:tab w:val="center" w:pos="4535"/>
          <w:tab w:val="left" w:pos="7488"/>
        </w:tabs>
        <w:rPr>
          <w:szCs w:val="24"/>
        </w:rPr>
      </w:pPr>
      <w:r>
        <w:rPr>
          <w:szCs w:val="24"/>
        </w:rPr>
        <w:t>Muhammed Cevdet ORHAN                İsmail KARAGÖZ                               Zafer ALA</w:t>
      </w:r>
    </w:p>
    <w:p w:rsidR="00D7022A" w:rsidRPr="00573E95" w:rsidRDefault="009A67F3" w:rsidP="009A67F3">
      <w:r>
        <w:rPr>
          <w:szCs w:val="24"/>
        </w:rPr>
        <w:t xml:space="preserve">      Belediye Başkanı                                 Divan Kâtibi                                    Divan Kâtibi</w:t>
      </w:r>
      <w:bookmarkStart w:id="0" w:name="_GoBack"/>
      <w:bookmarkEnd w:id="0"/>
    </w:p>
    <w:sectPr w:rsidR="00D7022A" w:rsidRPr="00573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D1"/>
    <w:rsid w:val="00256523"/>
    <w:rsid w:val="00573E95"/>
    <w:rsid w:val="009A67F3"/>
    <w:rsid w:val="00C434D1"/>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D7956-732F-4B0B-AB93-27EC0111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2024-12-16T08:47:00Z</dcterms:created>
  <dcterms:modified xsi:type="dcterms:W3CDTF">2024-12-17T06:28:00Z</dcterms:modified>
</cp:coreProperties>
</file>