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F" w:rsidRDefault="00F9309F" w:rsidP="00F9309F">
      <w:pPr>
        <w:pStyle w:val="AralkYok"/>
        <w:jc w:val="both"/>
        <w:rPr>
          <w:b/>
          <w:sz w:val="23"/>
          <w:szCs w:val="23"/>
        </w:rPr>
      </w:pPr>
      <w:r>
        <w:rPr>
          <w:b/>
          <w:sz w:val="23"/>
          <w:szCs w:val="23"/>
        </w:rPr>
        <w:t xml:space="preserve">AZİZİYE BELEDİYE MECLİSİNİN 20/06/2025 TARİHLİ OLAĞANÜSTÜ                                                          MECLİS </w:t>
      </w:r>
      <w:proofErr w:type="gramStart"/>
      <w:r>
        <w:rPr>
          <w:b/>
          <w:sz w:val="23"/>
          <w:szCs w:val="23"/>
        </w:rPr>
        <w:t>TOPLANTISINDA  ALINAN</w:t>
      </w:r>
      <w:proofErr w:type="gramEnd"/>
      <w:r>
        <w:rPr>
          <w:b/>
          <w:sz w:val="23"/>
          <w:szCs w:val="23"/>
        </w:rPr>
        <w:t xml:space="preserve"> KARARLARIN ÖZETİDİR.</w:t>
      </w:r>
    </w:p>
    <w:p w:rsidR="00F9309F" w:rsidRDefault="00F9309F" w:rsidP="00F9309F">
      <w:pPr>
        <w:jc w:val="both"/>
        <w:rPr>
          <w:sz w:val="23"/>
          <w:szCs w:val="23"/>
        </w:rPr>
      </w:pPr>
    </w:p>
    <w:p w:rsidR="00F9309F" w:rsidRDefault="00F9309F" w:rsidP="00F9309F">
      <w:pPr>
        <w:jc w:val="both"/>
        <w:rPr>
          <w:b/>
          <w:sz w:val="23"/>
          <w:szCs w:val="23"/>
        </w:rPr>
      </w:pPr>
      <w:r>
        <w:rPr>
          <w:b/>
          <w:sz w:val="23"/>
          <w:szCs w:val="23"/>
        </w:rPr>
        <w:t>KARARLARIN ÖZETİ</w:t>
      </w:r>
    </w:p>
    <w:p w:rsidR="00F9309F" w:rsidRDefault="00F9309F" w:rsidP="00F9309F">
      <w:pPr>
        <w:jc w:val="both"/>
        <w:rPr>
          <w:b/>
          <w:sz w:val="23"/>
          <w:szCs w:val="23"/>
        </w:rPr>
      </w:pPr>
    </w:p>
    <w:p w:rsidR="00F9309F" w:rsidRDefault="00F9309F" w:rsidP="00F9309F">
      <w:pPr>
        <w:tabs>
          <w:tab w:val="left" w:pos="6303"/>
        </w:tabs>
        <w:jc w:val="both"/>
        <w:rPr>
          <w:sz w:val="20"/>
        </w:rPr>
      </w:pPr>
      <w:r>
        <w:rPr>
          <w:sz w:val="23"/>
          <w:szCs w:val="23"/>
        </w:rPr>
        <w:t xml:space="preserve">   </w:t>
      </w:r>
      <w:r>
        <w:rPr>
          <w:sz w:val="20"/>
        </w:rPr>
        <w:t xml:space="preserve">Aziziye Belediye Meclisi, </w:t>
      </w:r>
      <w:r>
        <w:rPr>
          <w:b/>
          <w:sz w:val="20"/>
        </w:rPr>
        <w:t xml:space="preserve">Meclis Başkan Emrullah AKPUNAR </w:t>
      </w:r>
      <w:r>
        <w:rPr>
          <w:sz w:val="20"/>
        </w:rPr>
        <w:t xml:space="preserve">Başkanlığında üyelerden, Pınar </w:t>
      </w:r>
      <w:proofErr w:type="spellStart"/>
      <w:r>
        <w:rPr>
          <w:sz w:val="20"/>
        </w:rPr>
        <w:t>Burkankulu</w:t>
      </w:r>
      <w:proofErr w:type="spellEnd"/>
      <w:r>
        <w:rPr>
          <w:sz w:val="20"/>
        </w:rPr>
        <w:t xml:space="preserve"> KARADENİZ, İlhan </w:t>
      </w:r>
      <w:proofErr w:type="gramStart"/>
      <w:r>
        <w:rPr>
          <w:sz w:val="20"/>
        </w:rPr>
        <w:t>KERVAN , Selçuk</w:t>
      </w:r>
      <w:proofErr w:type="gramEnd"/>
      <w:r>
        <w:rPr>
          <w:sz w:val="20"/>
        </w:rPr>
        <w:t xml:space="preserve"> SENGİR, M. Zeki BOZAN, M. Akif DORMAN, Mehmet AKARSU, Ali AYDIN ,</w:t>
      </w:r>
      <w:proofErr w:type="spellStart"/>
      <w:r>
        <w:rPr>
          <w:sz w:val="20"/>
        </w:rPr>
        <w:t>Abdussamet</w:t>
      </w:r>
      <w:proofErr w:type="spellEnd"/>
      <w:r>
        <w:rPr>
          <w:sz w:val="20"/>
        </w:rPr>
        <w:t xml:space="preserve"> ACAR, Abdulkadir KARAMAN,  , Esra AKPINAR, Ayşe AYDIN, Mahmut BUDAKIN, Zafer </w:t>
      </w:r>
      <w:proofErr w:type="spellStart"/>
      <w:r>
        <w:rPr>
          <w:sz w:val="20"/>
        </w:rPr>
        <w:t>ALA,Rıza</w:t>
      </w:r>
      <w:proofErr w:type="spellEnd"/>
      <w:r>
        <w:rPr>
          <w:sz w:val="20"/>
        </w:rPr>
        <w:t xml:space="preserve"> ALTUNAYAR, Mürsel ETEGÜL, Cemil MOLA, Ömer TURAN, Vahdettin Zümrüt BEKİROĞLU, Abdurrahman KACUR, Binali DUMAN, Yılmaz MUSLU’ </w:t>
      </w:r>
      <w:proofErr w:type="spellStart"/>
      <w:r>
        <w:rPr>
          <w:sz w:val="20"/>
        </w:rPr>
        <w:t>nun</w:t>
      </w:r>
      <w:proofErr w:type="spellEnd"/>
      <w:r>
        <w:rPr>
          <w:sz w:val="20"/>
        </w:rPr>
        <w:t xml:space="preserve"> iştirakiyle 20 Haziran 2025 tarihinde olağanüstü meclis toplantısı için saat 10:00’da Meclis salonunda toplandı.</w:t>
      </w:r>
    </w:p>
    <w:p w:rsidR="00F9309F" w:rsidRDefault="00F9309F" w:rsidP="00F9309F">
      <w:pPr>
        <w:rPr>
          <w:sz w:val="20"/>
        </w:rPr>
      </w:pPr>
    </w:p>
    <w:p w:rsidR="00F9309F" w:rsidRDefault="00F9309F" w:rsidP="00F9309F">
      <w:r>
        <w:rPr>
          <w:sz w:val="20"/>
        </w:rPr>
        <w:t>Toplantıya mazeretli olarak katılmayan üyeler; Hızır YEŞİL, Ebubekir GENÇ, Sakıp SAMANCI, Emre UĞAN</w:t>
      </w:r>
    </w:p>
    <w:p w:rsidR="00F9309F" w:rsidRDefault="00F9309F" w:rsidP="00F9309F">
      <w:pPr>
        <w:tabs>
          <w:tab w:val="left" w:pos="6303"/>
        </w:tabs>
        <w:jc w:val="both"/>
        <w:rPr>
          <w:color w:val="FF0000"/>
        </w:rPr>
      </w:pPr>
      <w:r>
        <w:rPr>
          <w:sz w:val="20"/>
        </w:rPr>
        <w:t>Toplantıya mazeretsiz olarak katılmayan üyeler,</w:t>
      </w:r>
      <w:r>
        <w:rPr>
          <w:color w:val="FF0000"/>
          <w:sz w:val="20"/>
        </w:rPr>
        <w:t xml:space="preserve">  </w:t>
      </w:r>
    </w:p>
    <w:p w:rsidR="00F9309F" w:rsidRDefault="00F9309F" w:rsidP="00F9309F">
      <w:pPr>
        <w:tabs>
          <w:tab w:val="left" w:pos="6303"/>
        </w:tabs>
        <w:jc w:val="both"/>
      </w:pPr>
      <w:r>
        <w:rPr>
          <w:sz w:val="20"/>
        </w:rPr>
        <w:t xml:space="preserve"> </w:t>
      </w:r>
    </w:p>
    <w:p w:rsidR="00F9309F" w:rsidRDefault="00F9309F" w:rsidP="00F9309F">
      <w:pPr>
        <w:jc w:val="both"/>
        <w:rPr>
          <w:b/>
          <w:color w:val="FF0000"/>
          <w:szCs w:val="24"/>
          <w:lang w:eastAsia="en-US"/>
        </w:rPr>
      </w:pPr>
      <w:r>
        <w:rPr>
          <w:b/>
          <w:color w:val="FF0000"/>
          <w:szCs w:val="24"/>
          <w:lang w:eastAsia="en-US"/>
        </w:rPr>
        <w:t>4</w:t>
      </w:r>
      <w:r>
        <w:rPr>
          <w:b/>
          <w:szCs w:val="24"/>
          <w:lang w:eastAsia="en-US"/>
        </w:rPr>
        <w:t xml:space="preserve"> adet izin </w:t>
      </w:r>
      <w:proofErr w:type="gramStart"/>
      <w:r>
        <w:rPr>
          <w:b/>
          <w:szCs w:val="24"/>
          <w:lang w:eastAsia="en-US"/>
        </w:rPr>
        <w:t>dilekçesi  oylanarak</w:t>
      </w:r>
      <w:proofErr w:type="gramEnd"/>
      <w:r>
        <w:rPr>
          <w:b/>
          <w:szCs w:val="24"/>
          <w:lang w:eastAsia="en-US"/>
        </w:rPr>
        <w:t xml:space="preserve"> </w:t>
      </w:r>
      <w:r>
        <w:rPr>
          <w:b/>
          <w:szCs w:val="24"/>
        </w:rPr>
        <w:t>oy birliği ile</w:t>
      </w:r>
      <w:r>
        <w:rPr>
          <w:b/>
          <w:szCs w:val="24"/>
          <w:lang w:eastAsia="en-US"/>
        </w:rPr>
        <w:t xml:space="preserve"> gündeme alınmıştır.</w:t>
      </w:r>
    </w:p>
    <w:p w:rsidR="00F9309F" w:rsidRDefault="00F9309F" w:rsidP="00F9309F">
      <w:pPr>
        <w:jc w:val="both"/>
        <w:rPr>
          <w:sz w:val="22"/>
          <w:szCs w:val="22"/>
          <w:lang w:eastAsia="en-US"/>
        </w:rPr>
      </w:pPr>
    </w:p>
    <w:p w:rsidR="00F9309F" w:rsidRDefault="00F9309F" w:rsidP="00F9309F">
      <w:pPr>
        <w:spacing w:after="120"/>
        <w:jc w:val="both"/>
        <w:rPr>
          <w:b/>
          <w:szCs w:val="24"/>
          <w:u w:val="single"/>
        </w:rPr>
      </w:pPr>
      <w:r>
        <w:rPr>
          <w:b/>
          <w:sz w:val="23"/>
          <w:szCs w:val="23"/>
        </w:rPr>
        <w:t>Madde 1</w:t>
      </w:r>
      <w:r>
        <w:rPr>
          <w:sz w:val="23"/>
          <w:szCs w:val="23"/>
        </w:rPr>
        <w:t>-</w:t>
      </w:r>
      <w:r>
        <w:t xml:space="preserve">  </w:t>
      </w:r>
      <w:r>
        <w:rPr>
          <w:szCs w:val="24"/>
        </w:rPr>
        <w:t xml:space="preserve">Erzurum İli Aziziye İlçesi Yarımca Mahallesinde bulunan 8554, 8555, 8556, 8557, 8558 ve 8559 parsellerin bulunduğu alanda Aziziye İlçesi, Yarımca Mahallesinde Aziziye Belediye Başkanlığı tarafından 04.01.2011 tarih ve 1 sayılı Encümen Kararı ile 3194 sayılı İmar Kanununun 18. Maddesi uyarınca imar uygulaması yapıldığı, Hazine adına tescil edilmesi gereken 25.554,06 m² Devletin hüküm ve tasarrufu altındaki (DHTA) yerin Aziziye Belediyesi adına tescil edildiği, bahsi geçen uygulamaya ilişkin açılan davalar sonucu imar uygulaması iptal edilerek davaların kesinleştiği, iptal edilen uygulamaya ilişkin geri dönüşümün uygulama sonucu oluşan parsellerin 3. kişilere satışının yapıldığından fiili imkansızlık durumunun oluştuğu, oluşan hazine zararına karşılık Belediyemiz tarafından Hazine kayıplarının giderilmesi için mülkiyetleri Aziziye Belediyesine ait İlimiz, Aziziye İlçesi, Ilıca Mahallesinde bulunan 13666 ada 6 parsel numaralı taşınmaz ile Yarımca Mahallesinde bulunan 14179 ada 2 parseldeki hissemiz Aziziye Belediye Başkanlığının </w:t>
      </w:r>
      <w:proofErr w:type="spellStart"/>
      <w:r>
        <w:rPr>
          <w:szCs w:val="24"/>
        </w:rPr>
        <w:t>borçuna</w:t>
      </w:r>
      <w:proofErr w:type="spellEnd"/>
      <w:r>
        <w:rPr>
          <w:szCs w:val="24"/>
        </w:rPr>
        <w:t xml:space="preserve"> mahsuben önerildiği, önerilen bu taşınmazların kabul edildiği ve sonuçlanan karar neticesinde Ilıca Mahallesinde bulunan 13666 ada 6 parsel 136.806.446,00 TL bedel ve Yarımca Mahallesinde bulunan 14179 ada 2 parselde kayıtlı hissemizin bedeli olan 8.928.752,00 TL bedel ile taşınmazların toplam 145.735.198,00 TL bedel üzerinden Erzurum Çevre Şehircilik ve İklim </w:t>
      </w:r>
      <w:proofErr w:type="spellStart"/>
      <w:r>
        <w:rPr>
          <w:szCs w:val="24"/>
        </w:rPr>
        <w:t>Değişikliliği</w:t>
      </w:r>
      <w:proofErr w:type="spellEnd"/>
      <w:r>
        <w:rPr>
          <w:szCs w:val="24"/>
        </w:rPr>
        <w:t xml:space="preserve"> İl Müdürlüğüne ( Maliye Hazinesi ) verilmesine ve söz konusu taşınmazlarla ilgili yapılacak olan </w:t>
      </w:r>
      <w:proofErr w:type="spellStart"/>
      <w:r>
        <w:rPr>
          <w:szCs w:val="24"/>
        </w:rPr>
        <w:t>sulhnamelere</w:t>
      </w:r>
      <w:proofErr w:type="spellEnd"/>
      <w:r>
        <w:rPr>
          <w:szCs w:val="24"/>
        </w:rPr>
        <w:t xml:space="preserve"> Belediye Başkanımız </w:t>
      </w:r>
      <w:proofErr w:type="gramStart"/>
      <w:r>
        <w:rPr>
          <w:szCs w:val="24"/>
        </w:rPr>
        <w:t>Sayın  Emrullah</w:t>
      </w:r>
      <w:proofErr w:type="gramEnd"/>
      <w:r>
        <w:rPr>
          <w:szCs w:val="24"/>
        </w:rPr>
        <w:t xml:space="preserve"> </w:t>
      </w:r>
      <w:proofErr w:type="spellStart"/>
      <w:r>
        <w:rPr>
          <w:szCs w:val="24"/>
        </w:rPr>
        <w:t>AKPUNAR'a</w:t>
      </w:r>
      <w:proofErr w:type="spellEnd"/>
      <w:r>
        <w:rPr>
          <w:szCs w:val="24"/>
        </w:rPr>
        <w:t xml:space="preserve"> yetki verilmesine 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tabs>
          <w:tab w:val="left" w:pos="8289"/>
        </w:tabs>
        <w:jc w:val="both"/>
        <w:rPr>
          <w:b/>
          <w:color w:val="00B0F0"/>
          <w:szCs w:val="24"/>
          <w:u w:val="single"/>
          <w:shd w:val="clear" w:color="auto" w:fill="FFFFFF"/>
        </w:rPr>
      </w:pPr>
      <w:r>
        <w:rPr>
          <w:b/>
          <w:szCs w:val="24"/>
        </w:rPr>
        <w:t>Madde 2-</w:t>
      </w:r>
      <w:r>
        <w:rPr>
          <w:szCs w:val="24"/>
        </w:rPr>
        <w:t xml:space="preserve"> Mülkiyeti Belediyemizle hisseli olan </w:t>
      </w:r>
      <w:proofErr w:type="spellStart"/>
      <w:r>
        <w:rPr>
          <w:szCs w:val="24"/>
        </w:rPr>
        <w:t>Gezköy</w:t>
      </w:r>
      <w:proofErr w:type="spellEnd"/>
      <w:r>
        <w:rPr>
          <w:szCs w:val="24"/>
        </w:rPr>
        <w:t xml:space="preserve"> Mahallesinde bulunan 0 ada 5136 parselde kayıtlı belediyemiz hissesine ait 199,90 m² arsa vasfındaki taşınmazın </w:t>
      </w:r>
      <w:proofErr w:type="gramStart"/>
      <w:r>
        <w:rPr>
          <w:szCs w:val="24"/>
        </w:rPr>
        <w:t>satılmasına  Meclis</w:t>
      </w:r>
      <w:proofErr w:type="gramEnd"/>
      <w:r>
        <w:rPr>
          <w:szCs w:val="24"/>
        </w:rPr>
        <w:t xml:space="preserve">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tbl>
      <w:tblPr>
        <w:tblStyle w:val="TabloKlavuzu"/>
        <w:tblpPr w:leftFromText="141" w:rightFromText="141" w:vertAnchor="text" w:horzAnchor="margin" w:tblpY="3"/>
        <w:tblOverlap w:val="never"/>
        <w:tblW w:w="9303" w:type="dxa"/>
        <w:tblLook w:val="04A0" w:firstRow="1" w:lastRow="0" w:firstColumn="1" w:lastColumn="0" w:noHBand="0" w:noVBand="1"/>
      </w:tblPr>
      <w:tblGrid>
        <w:gridCol w:w="1340"/>
        <w:gridCol w:w="922"/>
        <w:gridCol w:w="1076"/>
        <w:gridCol w:w="1135"/>
        <w:gridCol w:w="1476"/>
        <w:gridCol w:w="1227"/>
        <w:gridCol w:w="2127"/>
      </w:tblGrid>
      <w:tr w:rsidR="00F9309F" w:rsidTr="00F9309F">
        <w:trPr>
          <w:trHeight w:val="291"/>
        </w:trPr>
        <w:tc>
          <w:tcPr>
            <w:tcW w:w="1340"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b/>
                <w:lang w:eastAsia="en-US"/>
              </w:rPr>
            </w:pPr>
            <w:r>
              <w:rPr>
                <w:b/>
                <w:lang w:eastAsia="en-US"/>
              </w:rPr>
              <w:t>Mahalle</w:t>
            </w:r>
          </w:p>
        </w:tc>
        <w:tc>
          <w:tcPr>
            <w:tcW w:w="922"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b/>
                <w:lang w:eastAsia="en-US"/>
              </w:rPr>
            </w:pPr>
            <w:r>
              <w:rPr>
                <w:b/>
                <w:lang w:eastAsia="en-US"/>
              </w:rPr>
              <w:t>Ada</w:t>
            </w:r>
          </w:p>
        </w:tc>
        <w:tc>
          <w:tcPr>
            <w:tcW w:w="1076"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b/>
                <w:lang w:eastAsia="en-US"/>
              </w:rPr>
            </w:pPr>
            <w:r>
              <w:rPr>
                <w:b/>
                <w:lang w:eastAsia="en-US"/>
              </w:rPr>
              <w:t>Parsel</w:t>
            </w:r>
          </w:p>
        </w:tc>
        <w:tc>
          <w:tcPr>
            <w:tcW w:w="113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b/>
                <w:lang w:eastAsia="en-US"/>
              </w:rPr>
            </w:pPr>
            <w:r>
              <w:rPr>
                <w:b/>
                <w:lang w:eastAsia="en-US"/>
              </w:rPr>
              <w:t>Nitelik</w:t>
            </w:r>
          </w:p>
        </w:tc>
        <w:tc>
          <w:tcPr>
            <w:tcW w:w="1476"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Toplam Yüz Ölçümü m²</w:t>
            </w:r>
          </w:p>
        </w:tc>
        <w:tc>
          <w:tcPr>
            <w:tcW w:w="122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 xml:space="preserve">Belediye Hissesi m²           </w:t>
            </w:r>
          </w:p>
        </w:tc>
        <w:tc>
          <w:tcPr>
            <w:tcW w:w="212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Hisse Durumu Pay/Payda m²</w:t>
            </w:r>
          </w:p>
        </w:tc>
      </w:tr>
      <w:tr w:rsidR="00F9309F" w:rsidTr="00F9309F">
        <w:trPr>
          <w:trHeight w:val="141"/>
        </w:trPr>
        <w:tc>
          <w:tcPr>
            <w:tcW w:w="1340"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lang w:eastAsia="en-US"/>
              </w:rPr>
            </w:pPr>
            <w:proofErr w:type="spellStart"/>
            <w:r>
              <w:rPr>
                <w:lang w:eastAsia="en-US"/>
              </w:rPr>
              <w:t>Gezköy</w:t>
            </w:r>
            <w:proofErr w:type="spellEnd"/>
          </w:p>
        </w:tc>
        <w:tc>
          <w:tcPr>
            <w:tcW w:w="922"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lang w:eastAsia="en-US"/>
              </w:rPr>
            </w:pPr>
            <w:r>
              <w:rPr>
                <w:lang w:eastAsia="en-US"/>
              </w:rPr>
              <w:t>0</w:t>
            </w:r>
          </w:p>
        </w:tc>
        <w:tc>
          <w:tcPr>
            <w:tcW w:w="1076"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lang w:eastAsia="en-US"/>
              </w:rPr>
            </w:pPr>
            <w:r>
              <w:rPr>
                <w:lang w:eastAsia="en-US"/>
              </w:rPr>
              <w:t>5136</w:t>
            </w:r>
          </w:p>
        </w:tc>
        <w:tc>
          <w:tcPr>
            <w:tcW w:w="113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lang w:eastAsia="en-US"/>
              </w:rPr>
            </w:pPr>
            <w:r>
              <w:rPr>
                <w:lang w:eastAsia="en-US"/>
              </w:rPr>
              <w:t>Arsa</w:t>
            </w:r>
          </w:p>
        </w:tc>
        <w:tc>
          <w:tcPr>
            <w:tcW w:w="1476"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both"/>
              <w:rPr>
                <w:lang w:eastAsia="en-US"/>
              </w:rPr>
            </w:pPr>
            <w:r>
              <w:rPr>
                <w:lang w:eastAsia="en-US"/>
              </w:rPr>
              <w:t>16.370,58 m²</w:t>
            </w:r>
          </w:p>
        </w:tc>
        <w:tc>
          <w:tcPr>
            <w:tcW w:w="122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199.90 m²</w:t>
            </w:r>
          </w:p>
        </w:tc>
        <w:tc>
          <w:tcPr>
            <w:tcW w:w="212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9995 /818529 m²</w:t>
            </w:r>
          </w:p>
        </w:tc>
      </w:tr>
    </w:tbl>
    <w:p w:rsidR="00F9309F" w:rsidRDefault="00F9309F" w:rsidP="00F9309F">
      <w:pPr>
        <w:tabs>
          <w:tab w:val="left" w:pos="8289"/>
        </w:tabs>
        <w:rPr>
          <w:szCs w:val="24"/>
        </w:rPr>
      </w:pPr>
    </w:p>
    <w:p w:rsidR="00F9309F" w:rsidRDefault="00F9309F" w:rsidP="00F9309F">
      <w:pPr>
        <w:tabs>
          <w:tab w:val="left" w:pos="8289"/>
        </w:tabs>
        <w:jc w:val="both"/>
        <w:rPr>
          <w:b/>
          <w:color w:val="00B0F0"/>
          <w:szCs w:val="24"/>
          <w:u w:val="single"/>
          <w:shd w:val="clear" w:color="auto" w:fill="FFFFFF"/>
        </w:rPr>
      </w:pPr>
      <w:r>
        <w:rPr>
          <w:b/>
          <w:szCs w:val="24"/>
        </w:rPr>
        <w:t>Madde 3-</w:t>
      </w:r>
      <w:r>
        <w:rPr>
          <w:szCs w:val="24"/>
        </w:rPr>
        <w:t xml:space="preserve"> Belediyemizce yapımı tamamlanan Düğün ve Kongre Salonunda yapılacak olan düğün organizasyonları </w:t>
      </w:r>
      <w:proofErr w:type="gramStart"/>
      <w:r>
        <w:rPr>
          <w:szCs w:val="24"/>
        </w:rPr>
        <w:t>için  aşağıdaki</w:t>
      </w:r>
      <w:proofErr w:type="gramEnd"/>
      <w:r>
        <w:rPr>
          <w:szCs w:val="24"/>
        </w:rPr>
        <w:t xml:space="preserve"> tabloda taktir kıymet komisyonunca belirlenen fiyatlar doğrultusunda düğün salonunun kiraya verilmesine ve 2025 mali yılı Gelir Tarifesine eklenmesine; 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tabs>
          <w:tab w:val="left" w:pos="8289"/>
        </w:tabs>
        <w:rPr>
          <w:b/>
          <w:color w:val="00B0F0"/>
          <w:szCs w:val="24"/>
          <w:u w:val="single"/>
          <w:shd w:val="clear" w:color="auto" w:fill="FFFFFF"/>
        </w:rPr>
      </w:pPr>
    </w:p>
    <w:tbl>
      <w:tblPr>
        <w:tblStyle w:val="TabloKlavuzu"/>
        <w:tblpPr w:leftFromText="141" w:rightFromText="141" w:vertAnchor="text" w:horzAnchor="margin" w:tblpY="91"/>
        <w:tblW w:w="10201" w:type="dxa"/>
        <w:tblLook w:val="04A0" w:firstRow="1" w:lastRow="0" w:firstColumn="1" w:lastColumn="0" w:noHBand="0" w:noVBand="1"/>
      </w:tblPr>
      <w:tblGrid>
        <w:gridCol w:w="1472"/>
        <w:gridCol w:w="2198"/>
        <w:gridCol w:w="2263"/>
        <w:gridCol w:w="2048"/>
        <w:gridCol w:w="2220"/>
      </w:tblGrid>
      <w:tr w:rsidR="00F9309F" w:rsidTr="00F9309F">
        <w:tc>
          <w:tcPr>
            <w:tcW w:w="1472"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b/>
                <w:sz w:val="18"/>
                <w:szCs w:val="18"/>
                <w:lang w:eastAsia="en-US"/>
              </w:rPr>
            </w:pPr>
            <w:r>
              <w:rPr>
                <w:sz w:val="18"/>
                <w:szCs w:val="18"/>
                <w:lang w:eastAsia="en-US"/>
              </w:rPr>
              <w:tab/>
            </w:r>
            <w:r>
              <w:rPr>
                <w:b/>
                <w:sz w:val="18"/>
                <w:szCs w:val="18"/>
                <w:lang w:eastAsia="en-US"/>
              </w:rPr>
              <w:t>NEVİ</w:t>
            </w:r>
          </w:p>
        </w:tc>
        <w:tc>
          <w:tcPr>
            <w:tcW w:w="219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b/>
                <w:sz w:val="18"/>
                <w:szCs w:val="18"/>
                <w:lang w:eastAsia="en-US"/>
              </w:rPr>
            </w:pPr>
            <w:r>
              <w:rPr>
                <w:b/>
                <w:sz w:val="18"/>
                <w:szCs w:val="18"/>
                <w:lang w:eastAsia="en-US"/>
              </w:rPr>
              <w:t>HAFTA İÇİ GÜNDÜZ KİŞİ BAŞI FİYAT (TL.)</w:t>
            </w:r>
            <w:r w:rsidR="009A02FC">
              <w:rPr>
                <w:b/>
                <w:sz w:val="18"/>
                <w:szCs w:val="18"/>
                <w:lang w:eastAsia="en-US"/>
              </w:rPr>
              <w:t xml:space="preserve"> KDV </w:t>
            </w:r>
            <w:proofErr w:type="gramStart"/>
            <w:r w:rsidR="009A02FC">
              <w:rPr>
                <w:b/>
                <w:sz w:val="18"/>
                <w:szCs w:val="18"/>
                <w:lang w:eastAsia="en-US"/>
              </w:rPr>
              <w:t>DAHİL</w:t>
            </w:r>
            <w:proofErr w:type="gramEnd"/>
          </w:p>
        </w:tc>
        <w:tc>
          <w:tcPr>
            <w:tcW w:w="226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b/>
                <w:sz w:val="18"/>
                <w:szCs w:val="18"/>
                <w:lang w:eastAsia="en-US"/>
              </w:rPr>
            </w:pPr>
            <w:r>
              <w:rPr>
                <w:b/>
                <w:sz w:val="18"/>
                <w:szCs w:val="18"/>
                <w:lang w:eastAsia="en-US"/>
              </w:rPr>
              <w:t>HAFTA İÇİ AKŞAM KİŞİ BAŞI FİYAT (TL.)</w:t>
            </w:r>
          </w:p>
          <w:p w:rsidR="009A02FC" w:rsidRDefault="009A02FC">
            <w:pPr>
              <w:tabs>
                <w:tab w:val="left" w:pos="583"/>
              </w:tabs>
              <w:jc w:val="center"/>
              <w:rPr>
                <w:b/>
                <w:sz w:val="18"/>
                <w:szCs w:val="18"/>
                <w:lang w:eastAsia="en-US"/>
              </w:rPr>
            </w:pPr>
            <w:r>
              <w:rPr>
                <w:b/>
                <w:sz w:val="18"/>
                <w:szCs w:val="18"/>
                <w:lang w:eastAsia="en-US"/>
              </w:rPr>
              <w:t xml:space="preserve">KDV </w:t>
            </w:r>
            <w:proofErr w:type="gramStart"/>
            <w:r>
              <w:rPr>
                <w:b/>
                <w:sz w:val="18"/>
                <w:szCs w:val="18"/>
                <w:lang w:eastAsia="en-US"/>
              </w:rPr>
              <w:t>DAHİL</w:t>
            </w:r>
            <w:proofErr w:type="gramEnd"/>
          </w:p>
        </w:tc>
        <w:tc>
          <w:tcPr>
            <w:tcW w:w="4268" w:type="dxa"/>
            <w:gridSpan w:val="2"/>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b/>
                <w:sz w:val="18"/>
                <w:szCs w:val="18"/>
                <w:lang w:eastAsia="en-US"/>
              </w:rPr>
            </w:pPr>
            <w:r>
              <w:rPr>
                <w:b/>
                <w:sz w:val="18"/>
                <w:szCs w:val="18"/>
                <w:lang w:eastAsia="en-US"/>
              </w:rPr>
              <w:t>HAFTA SONU GÜNDÜZ VE GECE KİŞİ BAŞI FİYAT (TL.)</w:t>
            </w:r>
          </w:p>
          <w:p w:rsidR="009A02FC" w:rsidRDefault="009A02FC">
            <w:pPr>
              <w:tabs>
                <w:tab w:val="left" w:pos="583"/>
              </w:tabs>
              <w:jc w:val="center"/>
              <w:rPr>
                <w:b/>
                <w:sz w:val="18"/>
                <w:szCs w:val="18"/>
                <w:lang w:eastAsia="en-US"/>
              </w:rPr>
            </w:pPr>
            <w:r>
              <w:rPr>
                <w:b/>
                <w:sz w:val="18"/>
                <w:szCs w:val="18"/>
                <w:lang w:eastAsia="en-US"/>
              </w:rPr>
              <w:t xml:space="preserve">KDV </w:t>
            </w:r>
            <w:proofErr w:type="gramStart"/>
            <w:r>
              <w:rPr>
                <w:b/>
                <w:sz w:val="18"/>
                <w:szCs w:val="18"/>
                <w:lang w:eastAsia="en-US"/>
              </w:rPr>
              <w:t>DAHİL</w:t>
            </w:r>
            <w:proofErr w:type="gramEnd"/>
          </w:p>
        </w:tc>
      </w:tr>
      <w:tr w:rsidR="00F9309F" w:rsidTr="00F9309F">
        <w:trPr>
          <w:trHeight w:val="567"/>
        </w:trPr>
        <w:tc>
          <w:tcPr>
            <w:tcW w:w="1472"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r>
              <w:rPr>
                <w:sz w:val="18"/>
                <w:szCs w:val="18"/>
                <w:lang w:eastAsia="en-US"/>
              </w:rPr>
              <w:t>YEMEKLİ</w:t>
            </w:r>
          </w:p>
        </w:tc>
        <w:tc>
          <w:tcPr>
            <w:tcW w:w="219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sz w:val="18"/>
                <w:szCs w:val="18"/>
                <w:lang w:eastAsia="en-US"/>
              </w:rPr>
            </w:pPr>
            <w:r>
              <w:rPr>
                <w:sz w:val="18"/>
                <w:szCs w:val="18"/>
                <w:lang w:eastAsia="en-US"/>
              </w:rPr>
              <w:t>450 TL</w:t>
            </w:r>
            <w:bookmarkStart w:id="0" w:name="_GoBack"/>
            <w:bookmarkEnd w:id="0"/>
            <w:r>
              <w:rPr>
                <w:sz w:val="18"/>
                <w:szCs w:val="18"/>
                <w:lang w:eastAsia="en-US"/>
              </w:rPr>
              <w:t>.</w:t>
            </w:r>
          </w:p>
        </w:tc>
        <w:tc>
          <w:tcPr>
            <w:tcW w:w="2263"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proofErr w:type="gramStart"/>
            <w:r>
              <w:rPr>
                <w:sz w:val="18"/>
                <w:szCs w:val="18"/>
                <w:lang w:eastAsia="en-US"/>
              </w:rPr>
              <w:t>500  TL</w:t>
            </w:r>
            <w:proofErr w:type="gramEnd"/>
            <w:r>
              <w:rPr>
                <w:sz w:val="18"/>
                <w:szCs w:val="18"/>
                <w:lang w:eastAsia="en-US"/>
              </w:rPr>
              <w:t>.</w:t>
            </w:r>
          </w:p>
        </w:tc>
        <w:tc>
          <w:tcPr>
            <w:tcW w:w="2048"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proofErr w:type="gramStart"/>
            <w:r>
              <w:rPr>
                <w:sz w:val="18"/>
                <w:szCs w:val="18"/>
                <w:lang w:eastAsia="en-US"/>
              </w:rPr>
              <w:t>525  TL</w:t>
            </w:r>
            <w:proofErr w:type="gramEnd"/>
            <w:r>
              <w:rPr>
                <w:sz w:val="18"/>
                <w:szCs w:val="18"/>
                <w:lang w:eastAsia="en-US"/>
              </w:rPr>
              <w:t>.</w:t>
            </w:r>
          </w:p>
        </w:tc>
        <w:tc>
          <w:tcPr>
            <w:tcW w:w="2220"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proofErr w:type="gramStart"/>
            <w:r>
              <w:rPr>
                <w:sz w:val="18"/>
                <w:szCs w:val="18"/>
                <w:lang w:eastAsia="en-US"/>
              </w:rPr>
              <w:t>600  TL</w:t>
            </w:r>
            <w:proofErr w:type="gramEnd"/>
            <w:r>
              <w:rPr>
                <w:sz w:val="18"/>
                <w:szCs w:val="18"/>
                <w:lang w:eastAsia="en-US"/>
              </w:rPr>
              <w:t>.</w:t>
            </w:r>
          </w:p>
        </w:tc>
      </w:tr>
      <w:tr w:rsidR="00F9309F" w:rsidTr="00F9309F">
        <w:trPr>
          <w:trHeight w:val="388"/>
        </w:trPr>
        <w:tc>
          <w:tcPr>
            <w:tcW w:w="1472"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r>
              <w:rPr>
                <w:sz w:val="18"/>
                <w:szCs w:val="18"/>
                <w:lang w:eastAsia="en-US"/>
              </w:rPr>
              <w:t>KURUYEMİŞ-İÇECEK</w:t>
            </w:r>
          </w:p>
        </w:tc>
        <w:tc>
          <w:tcPr>
            <w:tcW w:w="219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583"/>
              </w:tabs>
              <w:jc w:val="center"/>
              <w:rPr>
                <w:sz w:val="18"/>
                <w:szCs w:val="18"/>
                <w:lang w:eastAsia="en-US"/>
              </w:rPr>
            </w:pPr>
            <w:proofErr w:type="gramStart"/>
            <w:r>
              <w:rPr>
                <w:sz w:val="18"/>
                <w:szCs w:val="18"/>
                <w:lang w:eastAsia="en-US"/>
              </w:rPr>
              <w:t>225  TL</w:t>
            </w:r>
            <w:proofErr w:type="gramEnd"/>
            <w:r>
              <w:rPr>
                <w:sz w:val="18"/>
                <w:szCs w:val="18"/>
                <w:lang w:eastAsia="en-US"/>
              </w:rPr>
              <w:t>.</w:t>
            </w:r>
          </w:p>
        </w:tc>
        <w:tc>
          <w:tcPr>
            <w:tcW w:w="2263" w:type="dxa"/>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proofErr w:type="gramStart"/>
            <w:r>
              <w:rPr>
                <w:sz w:val="18"/>
                <w:szCs w:val="18"/>
                <w:lang w:eastAsia="en-US"/>
              </w:rPr>
              <w:t>300  TL</w:t>
            </w:r>
            <w:proofErr w:type="gramEnd"/>
            <w:r>
              <w:rPr>
                <w:sz w:val="18"/>
                <w:szCs w:val="18"/>
                <w:lang w:eastAsia="en-US"/>
              </w:rPr>
              <w:t>.</w:t>
            </w:r>
          </w:p>
        </w:tc>
        <w:tc>
          <w:tcPr>
            <w:tcW w:w="4268" w:type="dxa"/>
            <w:gridSpan w:val="2"/>
            <w:tcBorders>
              <w:top w:val="single" w:sz="4" w:space="0" w:color="auto"/>
              <w:left w:val="single" w:sz="4" w:space="0" w:color="auto"/>
              <w:bottom w:val="single" w:sz="4" w:space="0" w:color="auto"/>
              <w:right w:val="single" w:sz="4" w:space="0" w:color="auto"/>
            </w:tcBorders>
            <w:vAlign w:val="center"/>
            <w:hideMark/>
          </w:tcPr>
          <w:p w:rsidR="00F9309F" w:rsidRDefault="00F9309F">
            <w:pPr>
              <w:tabs>
                <w:tab w:val="left" w:pos="583"/>
              </w:tabs>
              <w:jc w:val="center"/>
              <w:rPr>
                <w:sz w:val="18"/>
                <w:szCs w:val="18"/>
                <w:lang w:eastAsia="en-US"/>
              </w:rPr>
            </w:pPr>
            <w:proofErr w:type="gramStart"/>
            <w:r>
              <w:rPr>
                <w:sz w:val="18"/>
                <w:szCs w:val="18"/>
                <w:lang w:eastAsia="en-US"/>
              </w:rPr>
              <w:t>350  TL</w:t>
            </w:r>
            <w:proofErr w:type="gramEnd"/>
            <w:r>
              <w:rPr>
                <w:sz w:val="18"/>
                <w:szCs w:val="18"/>
                <w:lang w:eastAsia="en-US"/>
              </w:rPr>
              <w:t>.</w:t>
            </w:r>
          </w:p>
        </w:tc>
      </w:tr>
    </w:tbl>
    <w:p w:rsidR="00F9309F" w:rsidRDefault="00F9309F" w:rsidP="00F9309F">
      <w:pPr>
        <w:tabs>
          <w:tab w:val="left" w:pos="8289"/>
        </w:tabs>
        <w:rPr>
          <w:szCs w:val="24"/>
        </w:rPr>
      </w:pPr>
    </w:p>
    <w:p w:rsidR="00F9309F" w:rsidRDefault="00F9309F" w:rsidP="00F9309F">
      <w:pPr>
        <w:tabs>
          <w:tab w:val="left" w:pos="8289"/>
        </w:tabs>
        <w:rPr>
          <w:szCs w:val="24"/>
        </w:rPr>
      </w:pPr>
    </w:p>
    <w:p w:rsidR="00F9309F" w:rsidRDefault="00F9309F" w:rsidP="00F9309F">
      <w:pPr>
        <w:tabs>
          <w:tab w:val="left" w:pos="7260"/>
        </w:tabs>
        <w:jc w:val="both"/>
        <w:rPr>
          <w:szCs w:val="24"/>
        </w:rPr>
      </w:pPr>
      <w:proofErr w:type="gramStart"/>
      <w:r>
        <w:rPr>
          <w:b/>
          <w:szCs w:val="24"/>
        </w:rPr>
        <w:lastRenderedPageBreak/>
        <w:t xml:space="preserve">Madde 4- </w:t>
      </w:r>
      <w:r>
        <w:rPr>
          <w:szCs w:val="24"/>
        </w:rPr>
        <w:t>Erzurum ili, Aziziye ilçesi, Ilıca Mahallesi genelinde kalan parseller Erzurum Büyükşehir Belediyesi’nin 10.12.2024 tarih 901 sayılı meclis kararı, Belediyemiz 09.12.2024 tarih 161 sayılı meclis kararı ve Erzurum İli Aziziye İlçesi Yarımca Mahallesinde bulunan 6375 ada 1 parsel, 6375 ada 2 parsel, 6380 ada 1 parsel için Erzurum Büyükşehir Belediyesinin 13/01/2025 tarih ve 55 sayılı meclis kararı, Aziziye Belediyesinin 06/01/2025 tarih ve 11 sayılı meclis kararı ile Kentsel Dönüşüm ve Gelişim Proje alanı ilan edilmiştir ve Aziziye Belediyesine proje yetkisi verilmiştir.</w:t>
      </w:r>
      <w:proofErr w:type="gramEnd"/>
    </w:p>
    <w:p w:rsidR="00F9309F" w:rsidRDefault="00F9309F" w:rsidP="00F9309F">
      <w:pPr>
        <w:tabs>
          <w:tab w:val="left" w:pos="7260"/>
        </w:tabs>
        <w:jc w:val="both"/>
        <w:rPr>
          <w:szCs w:val="24"/>
        </w:rPr>
      </w:pPr>
      <w:r>
        <w:rPr>
          <w:szCs w:val="24"/>
        </w:rPr>
        <w:t xml:space="preserve">         Söz konusu dönüşüm projesi alanlarında yapılacak olan plan, proje, ihale, üst yapı, alt yapı </w:t>
      </w:r>
      <w:proofErr w:type="spellStart"/>
      <w:r>
        <w:rPr>
          <w:szCs w:val="24"/>
        </w:rPr>
        <w:t>v.b</w:t>
      </w:r>
      <w:proofErr w:type="spellEnd"/>
      <w:r>
        <w:rPr>
          <w:szCs w:val="24"/>
        </w:rPr>
        <w:t xml:space="preserve">. her türlü işlemler için Aziziye Belediyesi iştiraki olan Ilıca Termal İnşaat Taahhüt Enerji Turizm Madencilik Hizmet Alımı Personel Sanayi ve Ticaret </w:t>
      </w:r>
      <w:proofErr w:type="spellStart"/>
      <w:r>
        <w:rPr>
          <w:szCs w:val="24"/>
        </w:rPr>
        <w:t>A.Ş.’ye</w:t>
      </w:r>
      <w:proofErr w:type="spellEnd"/>
      <w:r>
        <w:rPr>
          <w:szCs w:val="24"/>
        </w:rPr>
        <w:t xml:space="preserve"> yetki verilmesi gerekmektedir.</w:t>
      </w:r>
    </w:p>
    <w:p w:rsidR="00F9309F" w:rsidRDefault="00F9309F" w:rsidP="00F9309F">
      <w:pPr>
        <w:tabs>
          <w:tab w:val="left" w:pos="7260"/>
        </w:tabs>
        <w:jc w:val="both"/>
        <w:rPr>
          <w:b/>
          <w:szCs w:val="24"/>
        </w:rPr>
      </w:pPr>
      <w:r>
        <w:rPr>
          <w:szCs w:val="24"/>
        </w:rPr>
        <w:t xml:space="preserve">        Erzurum ili Aziziye ilçesi Ilıca Mahallesi ve Yarımca Mahallesinde uygulanacak olan Kentsel Dönüşüm Projelerinde belediyemizde olan uygulama yetkisinin belediyemiz İştiraki olan Ilıca Termal İnşaat Taahhüt Enerji Turizm Madencilik Hizmet Alımı Personel Sanayi ve Ticaret </w:t>
      </w:r>
      <w:proofErr w:type="spellStart"/>
      <w:r>
        <w:rPr>
          <w:szCs w:val="24"/>
        </w:rPr>
        <w:t>A.Ş.’ye</w:t>
      </w:r>
      <w:proofErr w:type="spellEnd"/>
      <w:r>
        <w:rPr>
          <w:szCs w:val="24"/>
        </w:rPr>
        <w:t xml:space="preserve"> verilmesine; Meclis Üyelerinden Esra </w:t>
      </w:r>
      <w:proofErr w:type="spellStart"/>
      <w:r>
        <w:rPr>
          <w:szCs w:val="24"/>
        </w:rPr>
        <w:t>AKPINAR’ın</w:t>
      </w:r>
      <w:proofErr w:type="spellEnd"/>
      <w:r>
        <w:rPr>
          <w:szCs w:val="24"/>
        </w:rPr>
        <w:t xml:space="preserve"> çekimser oyuna </w:t>
      </w:r>
      <w:proofErr w:type="gramStart"/>
      <w:r>
        <w:rPr>
          <w:szCs w:val="24"/>
        </w:rPr>
        <w:t xml:space="preserve">karşı </w:t>
      </w:r>
      <w:r>
        <w:rPr>
          <w:szCs w:val="24"/>
          <w:u w:val="single"/>
          <w:shd w:val="clear" w:color="auto" w:fill="FFFFFF"/>
        </w:rPr>
        <w:t xml:space="preserve"> oy</w:t>
      </w:r>
      <w:proofErr w:type="gramEnd"/>
      <w:r>
        <w:rPr>
          <w:szCs w:val="24"/>
          <w:u w:val="single"/>
          <w:shd w:val="clear" w:color="auto" w:fill="FFFFFF"/>
        </w:rPr>
        <w:t xml:space="preserve"> çokluğu ile karar verilmiştir.</w:t>
      </w:r>
    </w:p>
    <w:p w:rsidR="00F9309F" w:rsidRDefault="00F9309F" w:rsidP="00F9309F">
      <w:pPr>
        <w:tabs>
          <w:tab w:val="left" w:pos="8289"/>
        </w:tabs>
        <w:rPr>
          <w:szCs w:val="24"/>
        </w:rPr>
      </w:pPr>
    </w:p>
    <w:p w:rsidR="00F9309F" w:rsidRDefault="00F9309F" w:rsidP="00F9309F">
      <w:pPr>
        <w:tabs>
          <w:tab w:val="left" w:pos="8289"/>
        </w:tabs>
        <w:jc w:val="both"/>
        <w:rPr>
          <w:b/>
          <w:szCs w:val="24"/>
        </w:rPr>
      </w:pPr>
      <w:r>
        <w:rPr>
          <w:b/>
          <w:szCs w:val="24"/>
        </w:rPr>
        <w:t xml:space="preserve">Madde 5- </w:t>
      </w:r>
      <w:r>
        <w:rPr>
          <w:szCs w:val="24"/>
        </w:rPr>
        <w:t xml:space="preserve">Belediyemiz sınırlarında </w:t>
      </w:r>
      <w:r>
        <w:rPr>
          <w:szCs w:val="24"/>
          <w:shd w:val="clear" w:color="auto" w:fill="FFFFFF"/>
        </w:rPr>
        <w:t xml:space="preserve">asfalt </w:t>
      </w:r>
      <w:proofErr w:type="spellStart"/>
      <w:r>
        <w:rPr>
          <w:szCs w:val="24"/>
          <w:shd w:val="clear" w:color="auto" w:fill="FFFFFF"/>
        </w:rPr>
        <w:t>palenti</w:t>
      </w:r>
      <w:proofErr w:type="spellEnd"/>
      <w:r>
        <w:rPr>
          <w:szCs w:val="24"/>
          <w:shd w:val="clear" w:color="auto" w:fill="FFFFFF"/>
        </w:rPr>
        <w:t xml:space="preserve"> ve </w:t>
      </w:r>
      <w:proofErr w:type="spellStart"/>
      <w:r>
        <w:rPr>
          <w:szCs w:val="24"/>
          <w:shd w:val="clear" w:color="auto" w:fill="FFFFFF"/>
        </w:rPr>
        <w:t>finisher</w:t>
      </w:r>
      <w:proofErr w:type="spellEnd"/>
      <w:r>
        <w:rPr>
          <w:szCs w:val="24"/>
          <w:shd w:val="clear" w:color="auto" w:fill="FFFFFF"/>
        </w:rPr>
        <w:t xml:space="preserve">  alımı için</w:t>
      </w:r>
      <w:r>
        <w:rPr>
          <w:szCs w:val="24"/>
        </w:rPr>
        <w:t xml:space="preserve"> kullanılmak üzere </w:t>
      </w:r>
      <w:r>
        <w:rPr>
          <w:noProof/>
          <w:spacing w:val="-5"/>
          <w:szCs w:val="24"/>
        </w:rPr>
        <w:t>İller Bankası A.Ş.den 20</w:t>
      </w:r>
      <w:r>
        <w:rPr>
          <w:spacing w:val="5"/>
          <w:szCs w:val="24"/>
        </w:rPr>
        <w:t>.000.000,00 (Yirmi milyon Türk Lirası)</w:t>
      </w:r>
      <w:r>
        <w:rPr>
          <w:szCs w:val="24"/>
        </w:rPr>
        <w:t xml:space="preserve"> TL </w:t>
      </w:r>
      <w:r>
        <w:rPr>
          <w:noProof/>
          <w:spacing w:val="-5"/>
          <w:szCs w:val="24"/>
        </w:rPr>
        <w:t xml:space="preserve">kredi kullanılmasına, </w:t>
      </w:r>
      <w:r>
        <w:rPr>
          <w:szCs w:val="24"/>
        </w:rPr>
        <w:t xml:space="preserve">krediden kaynaklanacak anapara, faiz, denetim giderleri, komisyon, vergi, resim, harç, ücret vs. ödemelerin,  İller Bankası </w:t>
      </w:r>
      <w:r>
        <w:rPr>
          <w:noProof/>
          <w:spacing w:val="-5"/>
          <w:szCs w:val="24"/>
        </w:rPr>
        <w:t>A.Ş.ce</w:t>
      </w:r>
      <w:r>
        <w:rPr>
          <w:szCs w:val="24"/>
        </w:rPr>
        <w:t xml:space="preserve"> teminat olarak alınacak Belediyemiz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İller Bankası </w:t>
      </w:r>
      <w:r>
        <w:rPr>
          <w:noProof/>
          <w:spacing w:val="-5"/>
          <w:szCs w:val="24"/>
        </w:rPr>
        <w:t>A.Ş.ce</w:t>
      </w:r>
      <w:r>
        <w:rPr>
          <w:szCs w:val="24"/>
        </w:rPr>
        <w:t xml:space="preserve"> talep edildiği </w:t>
      </w:r>
      <w:proofErr w:type="gramStart"/>
      <w:r>
        <w:rPr>
          <w:szCs w:val="24"/>
        </w:rPr>
        <w:t>takdirde ,bu</w:t>
      </w:r>
      <w:proofErr w:type="gramEnd"/>
      <w:r>
        <w:rPr>
          <w:szCs w:val="24"/>
        </w:rPr>
        <w:t xml:space="preserve"> krediyle elde edilen tesis, inşaat ve her nevi gayri menkul ile </w:t>
      </w:r>
      <w:proofErr w:type="spellStart"/>
      <w:r>
        <w:rPr>
          <w:szCs w:val="24"/>
        </w:rPr>
        <w:t>araç,gereç</w:t>
      </w:r>
      <w:proofErr w:type="spellEnd"/>
      <w:r>
        <w:rPr>
          <w:szCs w:val="24"/>
        </w:rPr>
        <w:t xml:space="preserve"> ve malzemenin aynı şartlarda ve talep tarihinde </w:t>
      </w:r>
      <w:proofErr w:type="spellStart"/>
      <w:r>
        <w:rPr>
          <w:szCs w:val="24"/>
        </w:rPr>
        <w:t>İlller</w:t>
      </w:r>
      <w:proofErr w:type="spellEnd"/>
      <w:r>
        <w:rPr>
          <w:szCs w:val="24"/>
        </w:rPr>
        <w:t xml:space="preserve"> Bankası A.Ş. adına </w:t>
      </w:r>
      <w:proofErr w:type="spellStart"/>
      <w:r>
        <w:rPr>
          <w:szCs w:val="24"/>
        </w:rPr>
        <w:t>hipotek</w:t>
      </w:r>
      <w:proofErr w:type="spellEnd"/>
      <w:r>
        <w:rPr>
          <w:szCs w:val="24"/>
        </w:rPr>
        <w:t xml:space="preserve"> veya rehin edilmesine, İller Bankası A.Ş. ce talep edildiği takdirde belediyemiz mülkiyetinde bulunan kamu yararına tahsisi edilmemiş meclisimizce belirlenecek ve İller Bankası A.Ş. </w:t>
      </w:r>
      <w:proofErr w:type="spellStart"/>
      <w:r>
        <w:rPr>
          <w:szCs w:val="24"/>
        </w:rPr>
        <w:t>tarfından</w:t>
      </w:r>
      <w:proofErr w:type="spellEnd"/>
      <w:r>
        <w:rPr>
          <w:szCs w:val="24"/>
        </w:rPr>
        <w:t xml:space="preserve"> uygun görülecek gayri menkulleri İller Bankası A.Ş. ye </w:t>
      </w:r>
      <w:proofErr w:type="spellStart"/>
      <w:r>
        <w:rPr>
          <w:szCs w:val="24"/>
        </w:rPr>
        <w:t>hipotek</w:t>
      </w:r>
      <w:proofErr w:type="spellEnd"/>
      <w:r>
        <w:rPr>
          <w:szCs w:val="24"/>
        </w:rPr>
        <w:t xml:space="preserve"> vermeye belediyemizin her türlü </w:t>
      </w:r>
      <w:r>
        <w:rPr>
          <w:noProof/>
          <w:spacing w:val="-5"/>
          <w:szCs w:val="24"/>
        </w:rPr>
        <w:t>gelir, hak ve alacaklarını İller Bankası A.Ş.ye terhin ve temlik etmeye, Belediyemize ait her türlü ticari işletmeyi İller Bankası A.Ş.ye rehin vermeye , İller Bankası A.Ş. ce Belediyemize kullandırılacak krediye ilişkin olarak her türlü sözleşmeyi ve evrakı imzalamaya ve kredi ile ilgili devam eden işlemleri yürütmeye,İller Bankası A.Ş.nin mevcut mevzuatı ve bunda meydana gelebilecek her türlü değişiklik çerçevesinde, 5393 Sayılı Belediye Kanunu’nun 68. maddesinde yer alan koşulların yerine getirilmesi kaydıyla</w:t>
      </w:r>
      <w:r>
        <w:rPr>
          <w:szCs w:val="24"/>
        </w:rPr>
        <w:t xml:space="preserve"> </w:t>
      </w:r>
      <w:r>
        <w:rPr>
          <w:noProof/>
          <w:spacing w:val="-5"/>
          <w:szCs w:val="24"/>
        </w:rPr>
        <w:t xml:space="preserve">krediye konu işle ilgili her türlü işlemi yapmaya Belediye Başkanımız Sayın Emrullah AKPUNAR’ın yetkilendirilmesine </w:t>
      </w:r>
      <w:r>
        <w:rPr>
          <w:szCs w:val="24"/>
        </w:rPr>
        <w:t xml:space="preserve">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tabs>
          <w:tab w:val="left" w:pos="8289"/>
        </w:tabs>
        <w:rPr>
          <w:szCs w:val="24"/>
        </w:rPr>
      </w:pPr>
    </w:p>
    <w:p w:rsidR="00F9309F" w:rsidRDefault="00F9309F" w:rsidP="00F9309F">
      <w:pPr>
        <w:tabs>
          <w:tab w:val="left" w:pos="8289"/>
        </w:tabs>
        <w:jc w:val="both"/>
        <w:rPr>
          <w:b/>
          <w:szCs w:val="24"/>
        </w:rPr>
      </w:pPr>
      <w:r>
        <w:rPr>
          <w:b/>
          <w:szCs w:val="24"/>
        </w:rPr>
        <w:t xml:space="preserve">Madde 6- </w:t>
      </w:r>
      <w:r>
        <w:rPr>
          <w:szCs w:val="24"/>
        </w:rPr>
        <w:t xml:space="preserve">Belediyemiz sınırları içerisinde yer alan ve tapusu hazineye ait olan köy konağı ve taziye evlerinin doğalgaz, elektrik ve su aboneliklerinin iş ve işlemlerinin yürütülerek aboneliklerinin belediyemiz tarafından alınarak faturalarının ödenmesi hususunun kabulüne;  Meclis Üyelerinden Esra </w:t>
      </w:r>
      <w:proofErr w:type="spellStart"/>
      <w:r>
        <w:rPr>
          <w:szCs w:val="24"/>
        </w:rPr>
        <w:t>AKPINAR’ın</w:t>
      </w:r>
      <w:proofErr w:type="spellEnd"/>
      <w:r>
        <w:rPr>
          <w:szCs w:val="24"/>
        </w:rPr>
        <w:t xml:space="preserve"> çekimser oyuna </w:t>
      </w:r>
      <w:proofErr w:type="gramStart"/>
      <w:r>
        <w:rPr>
          <w:szCs w:val="24"/>
        </w:rPr>
        <w:t xml:space="preserve">karşı </w:t>
      </w:r>
      <w:r>
        <w:rPr>
          <w:szCs w:val="24"/>
          <w:u w:val="single"/>
          <w:shd w:val="clear" w:color="auto" w:fill="FFFFFF"/>
        </w:rPr>
        <w:t xml:space="preserve"> oy</w:t>
      </w:r>
      <w:proofErr w:type="gramEnd"/>
      <w:r>
        <w:rPr>
          <w:szCs w:val="24"/>
          <w:u w:val="single"/>
          <w:shd w:val="clear" w:color="auto" w:fill="FFFFFF"/>
        </w:rPr>
        <w:t xml:space="preserve"> çokluğu ile karar verilmiştir.</w:t>
      </w:r>
    </w:p>
    <w:p w:rsidR="00F9309F" w:rsidRDefault="00F9309F" w:rsidP="00F9309F">
      <w:pPr>
        <w:tabs>
          <w:tab w:val="left" w:pos="8289"/>
        </w:tabs>
        <w:rPr>
          <w:szCs w:val="24"/>
        </w:rPr>
      </w:pPr>
    </w:p>
    <w:p w:rsidR="00F9309F" w:rsidRDefault="00F9309F" w:rsidP="00F9309F">
      <w:pPr>
        <w:jc w:val="both"/>
        <w:rPr>
          <w:szCs w:val="24"/>
          <w:u w:val="single"/>
          <w:shd w:val="clear" w:color="auto" w:fill="FFFFFF"/>
        </w:rPr>
      </w:pPr>
      <w:r>
        <w:rPr>
          <w:b/>
          <w:color w:val="333333"/>
          <w:szCs w:val="24"/>
        </w:rPr>
        <w:t xml:space="preserve">Madde 7- </w:t>
      </w:r>
      <w:r>
        <w:rPr>
          <w:szCs w:val="24"/>
        </w:rPr>
        <w:t xml:space="preserve">Mülkiyeti Belediyemize ait Ilıca Mahallesi </w:t>
      </w:r>
      <w:proofErr w:type="spellStart"/>
      <w:r>
        <w:rPr>
          <w:szCs w:val="24"/>
        </w:rPr>
        <w:t>Okulyolu</w:t>
      </w:r>
      <w:proofErr w:type="spellEnd"/>
      <w:r>
        <w:rPr>
          <w:szCs w:val="24"/>
        </w:rPr>
        <w:t xml:space="preserve"> Sok. No:13 10027 ada 31, 38, 39 ve 40 parseller üzerinde bulunan Jeotermal Destekli Domates Serasının ve aşağıda ada parsel bilgileri yer alan arsa vasfındaki taşınmazları ayni sermaye olarak sermayesi %100 belediyemize ait olan Ilıca Termal İnşaat Taahhüt Enerji Turizm Madencilik Hizmet Alımı Personel Sanayi ve Ticaret Anonim Şirketi'ne devredilebilmesi ile </w:t>
      </w:r>
      <w:proofErr w:type="gramStart"/>
      <w:r>
        <w:rPr>
          <w:szCs w:val="24"/>
        </w:rPr>
        <w:t>ilgili  Asliye</w:t>
      </w:r>
      <w:proofErr w:type="gramEnd"/>
      <w:r>
        <w:rPr>
          <w:szCs w:val="24"/>
        </w:rPr>
        <w:t xml:space="preserve"> Ticaret Mahkemesince bedel tespiti yapılması için dava açılmasına, mahkemece belirlenecek bedel doğrultusunda bahse konu taşınmazların devredilmesine ve tapu devri yapılması hususunda encümene yetki verilmesine; 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jc w:val="both"/>
        <w:rPr>
          <w:szCs w:val="24"/>
          <w:u w:val="single"/>
          <w:shd w:val="clear" w:color="auto" w:fill="FFFFFF"/>
        </w:rPr>
      </w:pPr>
    </w:p>
    <w:p w:rsidR="00997819" w:rsidRDefault="00997819" w:rsidP="00F9309F">
      <w:pPr>
        <w:jc w:val="both"/>
        <w:rPr>
          <w:szCs w:val="24"/>
          <w:u w:val="single"/>
          <w:shd w:val="clear" w:color="auto" w:fill="FFFFFF"/>
        </w:rPr>
      </w:pPr>
    </w:p>
    <w:p w:rsidR="00F9309F" w:rsidRDefault="00F9309F" w:rsidP="00F9309F">
      <w:pPr>
        <w:jc w:val="both"/>
        <w:rPr>
          <w:szCs w:val="24"/>
          <w:u w:val="single"/>
          <w:shd w:val="clear" w:color="auto" w:fill="FFFFFF"/>
        </w:rPr>
      </w:pPr>
    </w:p>
    <w:p w:rsidR="00F9309F" w:rsidRDefault="00F9309F" w:rsidP="00F9309F">
      <w:pPr>
        <w:jc w:val="both"/>
        <w:rPr>
          <w:color w:val="00B0F0"/>
          <w:szCs w:val="24"/>
          <w:u w:val="single"/>
          <w:shd w:val="clear" w:color="auto" w:fill="FFFFFF"/>
        </w:rPr>
      </w:pPr>
    </w:p>
    <w:p w:rsidR="00F9309F" w:rsidRDefault="00F9309F" w:rsidP="00F9309F">
      <w:pPr>
        <w:rPr>
          <w:color w:val="00B0F0"/>
          <w:szCs w:val="24"/>
          <w:u w:val="single"/>
          <w:shd w:val="clear" w:color="auto" w:fill="FFFFFF"/>
        </w:rPr>
      </w:pPr>
    </w:p>
    <w:p w:rsidR="00F9309F" w:rsidRDefault="00F9309F" w:rsidP="00F9309F">
      <w:pPr>
        <w:rPr>
          <w:szCs w:val="24"/>
        </w:rPr>
      </w:pPr>
    </w:p>
    <w:tbl>
      <w:tblPr>
        <w:tblStyle w:val="TabloKlavuzu"/>
        <w:tblW w:w="0" w:type="auto"/>
        <w:tblLook w:val="04A0" w:firstRow="1" w:lastRow="0" w:firstColumn="1" w:lastColumn="0" w:noHBand="0" w:noVBand="1"/>
      </w:tblPr>
      <w:tblGrid>
        <w:gridCol w:w="1820"/>
        <w:gridCol w:w="1544"/>
        <w:gridCol w:w="1693"/>
        <w:gridCol w:w="2275"/>
        <w:gridCol w:w="1728"/>
      </w:tblGrid>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MAHALLE</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ADA</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PARSEL</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YÜZÖLÇÜMÜ(M²)</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NİTELİK</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127</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2.193,85</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129</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2.248,92</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31</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45.616,45</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33</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15.400,60</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36</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4.225,66</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37</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5.935,58</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38</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10.181,55</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39</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60.34</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207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ILICA</w:t>
            </w:r>
          </w:p>
        </w:tc>
        <w:tc>
          <w:tcPr>
            <w:tcW w:w="205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10027</w:t>
            </w:r>
          </w:p>
        </w:tc>
        <w:tc>
          <w:tcPr>
            <w:tcW w:w="206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40</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szCs w:val="24"/>
                <w:lang w:eastAsia="en-US"/>
              </w:rPr>
            </w:pPr>
            <w:r>
              <w:rPr>
                <w:szCs w:val="24"/>
                <w:lang w:eastAsia="en-US"/>
              </w:rPr>
              <w:t>15.843,40</w:t>
            </w:r>
          </w:p>
        </w:tc>
        <w:tc>
          <w:tcPr>
            <w:tcW w:w="20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szCs w:val="24"/>
                <w:lang w:eastAsia="en-US"/>
              </w:rPr>
              <w:t>ARSA</w:t>
            </w:r>
          </w:p>
        </w:tc>
      </w:tr>
      <w:tr w:rsidR="00F9309F" w:rsidTr="00F9309F">
        <w:tc>
          <w:tcPr>
            <w:tcW w:w="6193" w:type="dxa"/>
            <w:gridSpan w:val="3"/>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TOPLAM</w:t>
            </w:r>
          </w:p>
        </w:tc>
        <w:tc>
          <w:tcPr>
            <w:tcW w:w="2195"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b/>
                <w:szCs w:val="24"/>
                <w:lang w:eastAsia="en-US"/>
              </w:rPr>
            </w:pPr>
            <w:r>
              <w:rPr>
                <w:b/>
                <w:szCs w:val="24"/>
                <w:lang w:eastAsia="en-US"/>
              </w:rPr>
              <w:t>101.706,35</w:t>
            </w:r>
          </w:p>
        </w:tc>
        <w:tc>
          <w:tcPr>
            <w:tcW w:w="2068" w:type="dxa"/>
            <w:tcBorders>
              <w:top w:val="single" w:sz="4" w:space="0" w:color="auto"/>
              <w:left w:val="single" w:sz="4" w:space="0" w:color="auto"/>
              <w:bottom w:val="single" w:sz="4" w:space="0" w:color="auto"/>
              <w:right w:val="single" w:sz="4" w:space="0" w:color="auto"/>
            </w:tcBorders>
          </w:tcPr>
          <w:p w:rsidR="00F9309F" w:rsidRDefault="00F9309F">
            <w:pPr>
              <w:rPr>
                <w:szCs w:val="24"/>
                <w:lang w:eastAsia="en-US"/>
              </w:rPr>
            </w:pPr>
          </w:p>
        </w:tc>
      </w:tr>
    </w:tbl>
    <w:p w:rsidR="00F9309F" w:rsidRDefault="00F9309F" w:rsidP="00F9309F">
      <w:pPr>
        <w:tabs>
          <w:tab w:val="left" w:pos="8289"/>
        </w:tabs>
        <w:rPr>
          <w:szCs w:val="24"/>
        </w:rPr>
      </w:pPr>
    </w:p>
    <w:p w:rsidR="00F9309F" w:rsidRDefault="00F9309F" w:rsidP="00F9309F">
      <w:pPr>
        <w:tabs>
          <w:tab w:val="left" w:pos="8289"/>
        </w:tabs>
        <w:jc w:val="both"/>
        <w:rPr>
          <w:b/>
          <w:szCs w:val="24"/>
        </w:rPr>
      </w:pPr>
      <w:r>
        <w:rPr>
          <w:b/>
          <w:szCs w:val="24"/>
        </w:rPr>
        <w:t xml:space="preserve">Madde 8- </w:t>
      </w:r>
      <w:r>
        <w:rPr>
          <w:szCs w:val="24"/>
        </w:rPr>
        <w:t xml:space="preserve">Mülkiyeti Belediyemize ait </w:t>
      </w:r>
      <w:proofErr w:type="spellStart"/>
      <w:r>
        <w:rPr>
          <w:szCs w:val="24"/>
        </w:rPr>
        <w:t>Saltuklu</w:t>
      </w:r>
      <w:proofErr w:type="spellEnd"/>
      <w:r>
        <w:rPr>
          <w:szCs w:val="24"/>
        </w:rPr>
        <w:t xml:space="preserve"> Mahallesi </w:t>
      </w:r>
      <w:proofErr w:type="spellStart"/>
      <w:r>
        <w:rPr>
          <w:szCs w:val="24"/>
        </w:rPr>
        <w:t>Dildade</w:t>
      </w:r>
      <w:proofErr w:type="spellEnd"/>
      <w:r>
        <w:rPr>
          <w:szCs w:val="24"/>
        </w:rPr>
        <w:t xml:space="preserve"> Sok. No:2/26 14413 ada 1 parselde kayıtlı Aziziye Düğün ve Kongre Salonunun ayni sermaye olarak %100 sermayesi belediyemize ait Ilıca Termal İnşaat Taahhüt Enerji Turizm Madencilik Hizmet Alımı Personel Sanayi ve Ticaret Anonim Şirketi'ne devredilebilmesi ile </w:t>
      </w:r>
      <w:proofErr w:type="gramStart"/>
      <w:r>
        <w:rPr>
          <w:szCs w:val="24"/>
        </w:rPr>
        <w:t>ilgili  Asliye</w:t>
      </w:r>
      <w:proofErr w:type="gramEnd"/>
      <w:r>
        <w:rPr>
          <w:szCs w:val="24"/>
        </w:rPr>
        <w:t xml:space="preserve"> Ticaret Mahkemesince bedel tespiti yapılması için dava açılmasına, mahkemece belirlenecek bedel doğrultusunda bahse konu taşınmazın devredilmesine ve tapu devri yapılması hususunda encümene yetki verilmesine; 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tabs>
          <w:tab w:val="left" w:pos="8289"/>
        </w:tabs>
        <w:rPr>
          <w:szCs w:val="24"/>
        </w:rPr>
      </w:pPr>
    </w:p>
    <w:p w:rsidR="00F9309F" w:rsidRDefault="00F9309F" w:rsidP="00F9309F">
      <w:pPr>
        <w:tabs>
          <w:tab w:val="left" w:pos="8289"/>
        </w:tabs>
        <w:jc w:val="both"/>
        <w:rPr>
          <w:b/>
          <w:color w:val="00B0F0"/>
          <w:szCs w:val="24"/>
          <w:u w:val="single"/>
          <w:shd w:val="clear" w:color="auto" w:fill="FFFFFF"/>
        </w:rPr>
      </w:pPr>
      <w:r>
        <w:rPr>
          <w:b/>
          <w:szCs w:val="24"/>
        </w:rPr>
        <w:t xml:space="preserve">Madde 9- </w:t>
      </w:r>
      <w:r>
        <w:rPr>
          <w:szCs w:val="24"/>
        </w:rPr>
        <w:t xml:space="preserve">Mülkiyeti Belediyemize ait olan Yarımca Mahallemizde bulunan aşağıdaki tabloda belirtilen 14718 </w:t>
      </w:r>
      <w:proofErr w:type="gramStart"/>
      <w:r>
        <w:rPr>
          <w:szCs w:val="24"/>
        </w:rPr>
        <w:t>ada  1</w:t>
      </w:r>
      <w:proofErr w:type="gramEnd"/>
      <w:r>
        <w:rPr>
          <w:szCs w:val="24"/>
        </w:rPr>
        <w:t xml:space="preserve"> parselde kayıtlı 2.239,17 m²  arsa ve 14716 ada 4 parselde kayıtlı  2.833,92 m² arsa vasfındaki taşınmazların satılmasına  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p w:rsidR="00F9309F" w:rsidRDefault="00F9309F" w:rsidP="00F9309F">
      <w:pPr>
        <w:tabs>
          <w:tab w:val="left" w:pos="8289"/>
        </w:tabs>
        <w:rPr>
          <w:b/>
          <w:color w:val="00B0F0"/>
          <w:szCs w:val="24"/>
          <w:u w:val="single"/>
          <w:shd w:val="clear" w:color="auto" w:fill="FFFFFF"/>
        </w:rPr>
      </w:pPr>
    </w:p>
    <w:tbl>
      <w:tblPr>
        <w:tblStyle w:val="TabloKlavuzu"/>
        <w:tblpPr w:leftFromText="141" w:rightFromText="141" w:vertAnchor="text" w:horzAnchor="margin" w:tblpY="3"/>
        <w:tblOverlap w:val="never"/>
        <w:tblW w:w="10060" w:type="dxa"/>
        <w:tblLook w:val="04A0" w:firstRow="1" w:lastRow="0" w:firstColumn="1" w:lastColumn="0" w:noHBand="0" w:noVBand="1"/>
      </w:tblPr>
      <w:tblGrid>
        <w:gridCol w:w="1662"/>
        <w:gridCol w:w="774"/>
        <w:gridCol w:w="1055"/>
        <w:gridCol w:w="1113"/>
        <w:gridCol w:w="2369"/>
        <w:gridCol w:w="3087"/>
      </w:tblGrid>
      <w:tr w:rsidR="00F9309F" w:rsidTr="00F9309F">
        <w:trPr>
          <w:trHeight w:val="291"/>
        </w:trPr>
        <w:tc>
          <w:tcPr>
            <w:tcW w:w="1662"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lang w:eastAsia="en-US"/>
              </w:rPr>
              <w:t>Mahalle</w:t>
            </w:r>
          </w:p>
        </w:tc>
        <w:tc>
          <w:tcPr>
            <w:tcW w:w="774"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Ada</w:t>
            </w:r>
          </w:p>
        </w:tc>
        <w:tc>
          <w:tcPr>
            <w:tcW w:w="1055"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Parsel</w:t>
            </w:r>
          </w:p>
        </w:tc>
        <w:tc>
          <w:tcPr>
            <w:tcW w:w="1113"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Nitelik</w:t>
            </w:r>
          </w:p>
        </w:tc>
        <w:tc>
          <w:tcPr>
            <w:tcW w:w="2369"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Toplam Yüz Ölçümü m²</w:t>
            </w:r>
          </w:p>
        </w:tc>
        <w:tc>
          <w:tcPr>
            <w:tcW w:w="3087"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b/>
                <w:sz w:val="22"/>
                <w:lang w:eastAsia="en-US"/>
              </w:rPr>
            </w:pPr>
            <w:r>
              <w:rPr>
                <w:rFonts w:asciiTheme="minorHAnsi" w:eastAsiaTheme="minorHAnsi" w:hAnsiTheme="minorHAnsi" w:cstheme="minorBidi"/>
                <w:b/>
                <w:sz w:val="22"/>
                <w:lang w:eastAsia="en-US"/>
              </w:rPr>
              <w:t>Hisse Durumu Pay/Payda m²</w:t>
            </w:r>
          </w:p>
        </w:tc>
      </w:tr>
      <w:tr w:rsidR="00F9309F" w:rsidTr="00F9309F">
        <w:trPr>
          <w:trHeight w:val="141"/>
        </w:trPr>
        <w:tc>
          <w:tcPr>
            <w:tcW w:w="1662"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Yarımca</w:t>
            </w:r>
          </w:p>
        </w:tc>
        <w:tc>
          <w:tcPr>
            <w:tcW w:w="774"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14718</w:t>
            </w:r>
          </w:p>
        </w:tc>
        <w:tc>
          <w:tcPr>
            <w:tcW w:w="1055"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Arsa</w:t>
            </w:r>
          </w:p>
        </w:tc>
        <w:tc>
          <w:tcPr>
            <w:tcW w:w="2369"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2.239,17 m²</w:t>
            </w:r>
          </w:p>
        </w:tc>
        <w:tc>
          <w:tcPr>
            <w:tcW w:w="3087"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p>
        </w:tc>
      </w:tr>
      <w:tr w:rsidR="00F9309F" w:rsidTr="00F9309F">
        <w:trPr>
          <w:trHeight w:val="141"/>
        </w:trPr>
        <w:tc>
          <w:tcPr>
            <w:tcW w:w="1662"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Yarımca</w:t>
            </w:r>
          </w:p>
        </w:tc>
        <w:tc>
          <w:tcPr>
            <w:tcW w:w="774"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14716</w:t>
            </w:r>
          </w:p>
        </w:tc>
        <w:tc>
          <w:tcPr>
            <w:tcW w:w="1055"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Arsa</w:t>
            </w:r>
          </w:p>
        </w:tc>
        <w:tc>
          <w:tcPr>
            <w:tcW w:w="2369"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2.833,92 m²</w:t>
            </w:r>
          </w:p>
        </w:tc>
        <w:tc>
          <w:tcPr>
            <w:tcW w:w="3087" w:type="dxa"/>
            <w:tcBorders>
              <w:top w:val="single" w:sz="4" w:space="0" w:color="auto"/>
              <w:left w:val="single" w:sz="4" w:space="0" w:color="auto"/>
              <w:bottom w:val="single" w:sz="4" w:space="0" w:color="auto"/>
              <w:right w:val="single" w:sz="4" w:space="0" w:color="auto"/>
            </w:tcBorders>
            <w:hideMark/>
          </w:tcPr>
          <w:p w:rsidR="00F9309F" w:rsidRDefault="00F9309F">
            <w:pPr>
              <w:widowControl/>
              <w:tabs>
                <w:tab w:val="left" w:pos="7260"/>
              </w:tabs>
              <w:suppressAutoHyphens w:val="0"/>
              <w:overflowPunct/>
              <w:autoSpaceDE/>
              <w:adjustRightInd/>
              <w:jc w:val="center"/>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1/1</w:t>
            </w:r>
          </w:p>
        </w:tc>
      </w:tr>
    </w:tbl>
    <w:p w:rsidR="00F9309F" w:rsidRDefault="00F9309F" w:rsidP="00F9309F">
      <w:pPr>
        <w:tabs>
          <w:tab w:val="left" w:pos="8289"/>
        </w:tabs>
        <w:rPr>
          <w:szCs w:val="24"/>
        </w:rPr>
      </w:pPr>
    </w:p>
    <w:p w:rsidR="00F9309F" w:rsidRDefault="00F9309F" w:rsidP="00F9309F">
      <w:pPr>
        <w:jc w:val="both"/>
        <w:rPr>
          <w:szCs w:val="24"/>
        </w:rPr>
      </w:pPr>
      <w:r>
        <w:rPr>
          <w:b/>
          <w:szCs w:val="24"/>
        </w:rPr>
        <w:t xml:space="preserve">Madde 10- </w:t>
      </w:r>
      <w:r>
        <w:rPr>
          <w:sz w:val="26"/>
          <w:szCs w:val="26"/>
        </w:rPr>
        <w:t xml:space="preserve">Belediyemiz ve yüzde yüz ortaklı bulunduğumuz Ilıca Termal İnşaat Taahhüt Enerji Turizm Madencilik Personel Sanayi ve Ticaret </w:t>
      </w:r>
      <w:proofErr w:type="spellStart"/>
      <w:r>
        <w:rPr>
          <w:sz w:val="26"/>
          <w:szCs w:val="26"/>
        </w:rPr>
        <w:t>A.Ş’nin</w:t>
      </w:r>
      <w:proofErr w:type="spellEnd"/>
      <w:r>
        <w:rPr>
          <w:sz w:val="26"/>
          <w:szCs w:val="26"/>
        </w:rPr>
        <w:t xml:space="preserve"> vergi dairesi kurumuna olan borçlarına karşılık Ilıca mahallesi 10050 ada 1 parselde bulunan 15.295,85 m² </w:t>
      </w:r>
      <w:proofErr w:type="gramStart"/>
      <w:r>
        <w:rPr>
          <w:sz w:val="26"/>
          <w:szCs w:val="26"/>
        </w:rPr>
        <w:t>arsa , 10027</w:t>
      </w:r>
      <w:proofErr w:type="gramEnd"/>
      <w:r>
        <w:rPr>
          <w:sz w:val="26"/>
          <w:szCs w:val="26"/>
        </w:rPr>
        <w:t xml:space="preserve"> ada 34 parselde bulunan 2.317,46 m² arsa ve 10027 ada 41 parselde bulunan 3.577,96 m² arsanın Erzurum Milli Emlak Genel Müdürlüğü tarafından belirlenen fiyatlar üzerinden 6183 sayılı kanunun 8/b maddesine göre devrinin Erzurum Milli Emlak Genel Müdürlüğü'ne devredilmesine </w:t>
      </w:r>
      <w:r>
        <w:rPr>
          <w:szCs w:val="24"/>
        </w:rPr>
        <w:t xml:space="preserve">Meclis Üyelerinden Esra </w:t>
      </w:r>
      <w:proofErr w:type="spellStart"/>
      <w:r>
        <w:rPr>
          <w:szCs w:val="24"/>
        </w:rPr>
        <w:t>AKPINAR’ın</w:t>
      </w:r>
      <w:proofErr w:type="spellEnd"/>
      <w:r>
        <w:rPr>
          <w:szCs w:val="24"/>
        </w:rPr>
        <w:t xml:space="preserve"> çekimser oyuna karşı </w:t>
      </w:r>
      <w:r>
        <w:rPr>
          <w:szCs w:val="24"/>
          <w:u w:val="single"/>
          <w:shd w:val="clear" w:color="auto" w:fill="FFFFFF"/>
        </w:rPr>
        <w:t xml:space="preserve"> oy çokluğu ile karar verilmiştir.</w:t>
      </w:r>
    </w:p>
    <w:tbl>
      <w:tblPr>
        <w:tblStyle w:val="TabloKlavuzu"/>
        <w:tblW w:w="2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5"/>
        <w:gridCol w:w="3535"/>
        <w:gridCol w:w="3535"/>
        <w:gridCol w:w="3536"/>
      </w:tblGrid>
      <w:tr w:rsidR="00F9309F" w:rsidTr="00F9309F">
        <w:tc>
          <w:tcPr>
            <w:tcW w:w="3535" w:type="dxa"/>
          </w:tcPr>
          <w:p w:rsidR="00F9309F" w:rsidRDefault="00F9309F">
            <w:pPr>
              <w:tabs>
                <w:tab w:val="left" w:pos="6303"/>
              </w:tabs>
              <w:jc w:val="center"/>
              <w:rPr>
                <w:szCs w:val="24"/>
                <w:lang w:eastAsia="en-US"/>
              </w:rPr>
            </w:pPr>
          </w:p>
        </w:tc>
        <w:tc>
          <w:tcPr>
            <w:tcW w:w="3535" w:type="dxa"/>
          </w:tcPr>
          <w:p w:rsidR="00F9309F" w:rsidRDefault="00F9309F">
            <w:pPr>
              <w:tabs>
                <w:tab w:val="left" w:pos="2379"/>
              </w:tabs>
              <w:rPr>
                <w:szCs w:val="24"/>
                <w:lang w:eastAsia="en-US"/>
              </w:rPr>
            </w:pPr>
          </w:p>
        </w:tc>
        <w:tc>
          <w:tcPr>
            <w:tcW w:w="3535" w:type="dxa"/>
          </w:tcPr>
          <w:p w:rsidR="00F9309F" w:rsidRDefault="00F9309F">
            <w:pPr>
              <w:tabs>
                <w:tab w:val="left" w:pos="6303"/>
              </w:tabs>
              <w:jc w:val="center"/>
              <w:rPr>
                <w:szCs w:val="24"/>
                <w:lang w:eastAsia="en-US"/>
              </w:rPr>
            </w:pPr>
          </w:p>
        </w:tc>
        <w:tc>
          <w:tcPr>
            <w:tcW w:w="3535" w:type="dxa"/>
          </w:tcPr>
          <w:p w:rsidR="00F9309F" w:rsidRDefault="00F9309F">
            <w:pPr>
              <w:tabs>
                <w:tab w:val="left" w:pos="6303"/>
              </w:tabs>
              <w:jc w:val="center"/>
              <w:rPr>
                <w:szCs w:val="24"/>
                <w:lang w:eastAsia="en-US"/>
              </w:rPr>
            </w:pPr>
          </w:p>
        </w:tc>
        <w:tc>
          <w:tcPr>
            <w:tcW w:w="3535" w:type="dxa"/>
          </w:tcPr>
          <w:p w:rsidR="00F9309F" w:rsidRDefault="00F9309F">
            <w:pPr>
              <w:tabs>
                <w:tab w:val="left" w:pos="6303"/>
              </w:tabs>
              <w:jc w:val="center"/>
              <w:rPr>
                <w:szCs w:val="24"/>
                <w:lang w:eastAsia="en-US"/>
              </w:rPr>
            </w:pPr>
          </w:p>
        </w:tc>
        <w:tc>
          <w:tcPr>
            <w:tcW w:w="3536" w:type="dxa"/>
          </w:tcPr>
          <w:p w:rsidR="00F9309F" w:rsidRDefault="00F9309F">
            <w:pPr>
              <w:tabs>
                <w:tab w:val="left" w:pos="6303"/>
              </w:tabs>
              <w:jc w:val="center"/>
              <w:rPr>
                <w:szCs w:val="24"/>
                <w:lang w:eastAsia="en-US"/>
              </w:rPr>
            </w:pPr>
          </w:p>
        </w:tc>
      </w:tr>
    </w:tbl>
    <w:p w:rsidR="00F9309F" w:rsidRDefault="00F9309F" w:rsidP="00F9309F">
      <w:pPr>
        <w:tabs>
          <w:tab w:val="left" w:pos="6303"/>
        </w:tabs>
        <w:rPr>
          <w:szCs w:val="24"/>
        </w:rPr>
      </w:pPr>
    </w:p>
    <w:tbl>
      <w:tblPr>
        <w:tblStyle w:val="TabloKlavuzu"/>
        <w:tblpPr w:leftFromText="141" w:rightFromText="141" w:vertAnchor="text" w:horzAnchor="margin" w:tblpY="3"/>
        <w:tblOverlap w:val="never"/>
        <w:tblW w:w="9918" w:type="dxa"/>
        <w:tblLook w:val="04A0" w:firstRow="1" w:lastRow="0" w:firstColumn="1" w:lastColumn="0" w:noHBand="0" w:noVBand="1"/>
      </w:tblPr>
      <w:tblGrid>
        <w:gridCol w:w="1056"/>
        <w:gridCol w:w="816"/>
        <w:gridCol w:w="856"/>
        <w:gridCol w:w="910"/>
        <w:gridCol w:w="2293"/>
        <w:gridCol w:w="2165"/>
        <w:gridCol w:w="1822"/>
      </w:tblGrid>
      <w:tr w:rsidR="00F9309F" w:rsidTr="00F9309F">
        <w:trPr>
          <w:trHeight w:val="291"/>
        </w:trPr>
        <w:tc>
          <w:tcPr>
            <w:tcW w:w="97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Mahalle</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Ada</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Parsel</w:t>
            </w:r>
          </w:p>
        </w:tc>
        <w:tc>
          <w:tcPr>
            <w:tcW w:w="83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Nitelik</w:t>
            </w:r>
          </w:p>
        </w:tc>
        <w:tc>
          <w:tcPr>
            <w:tcW w:w="237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Yüzölçümü (m²)</w:t>
            </w:r>
          </w:p>
        </w:tc>
        <w:tc>
          <w:tcPr>
            <w:tcW w:w="226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Birim Değeri</w:t>
            </w:r>
          </w:p>
          <w:p w:rsidR="00F9309F" w:rsidRDefault="00F9309F">
            <w:pPr>
              <w:tabs>
                <w:tab w:val="left" w:pos="7260"/>
              </w:tabs>
              <w:jc w:val="center"/>
              <w:rPr>
                <w:b/>
                <w:lang w:eastAsia="en-US"/>
              </w:rPr>
            </w:pPr>
            <w:r>
              <w:rPr>
                <w:b/>
                <w:lang w:eastAsia="en-US"/>
              </w:rPr>
              <w:t>TL/m²</w:t>
            </w:r>
          </w:p>
        </w:tc>
        <w:tc>
          <w:tcPr>
            <w:tcW w:w="184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Değeri ( TL. )</w:t>
            </w:r>
          </w:p>
        </w:tc>
      </w:tr>
      <w:tr w:rsidR="00F9309F" w:rsidTr="00F9309F">
        <w:trPr>
          <w:trHeight w:val="141"/>
        </w:trPr>
        <w:tc>
          <w:tcPr>
            <w:tcW w:w="97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ILICA</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10050</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w:t>
            </w:r>
          </w:p>
        </w:tc>
        <w:tc>
          <w:tcPr>
            <w:tcW w:w="83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Arsa</w:t>
            </w:r>
          </w:p>
        </w:tc>
        <w:tc>
          <w:tcPr>
            <w:tcW w:w="237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15.295,85 m²</w:t>
            </w:r>
          </w:p>
        </w:tc>
        <w:tc>
          <w:tcPr>
            <w:tcW w:w="226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2.000,00 TL.</w:t>
            </w:r>
          </w:p>
        </w:tc>
        <w:tc>
          <w:tcPr>
            <w:tcW w:w="184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30.591.700,00 TL.</w:t>
            </w:r>
          </w:p>
        </w:tc>
      </w:tr>
      <w:tr w:rsidR="00F9309F" w:rsidTr="00F9309F">
        <w:trPr>
          <w:trHeight w:val="141"/>
        </w:trPr>
        <w:tc>
          <w:tcPr>
            <w:tcW w:w="97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ILICA</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10027</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34</w:t>
            </w:r>
          </w:p>
        </w:tc>
        <w:tc>
          <w:tcPr>
            <w:tcW w:w="83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Arsa</w:t>
            </w:r>
          </w:p>
        </w:tc>
        <w:tc>
          <w:tcPr>
            <w:tcW w:w="237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2.317,46 m²</w:t>
            </w:r>
          </w:p>
        </w:tc>
        <w:tc>
          <w:tcPr>
            <w:tcW w:w="22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lang w:eastAsia="en-US"/>
              </w:rPr>
              <w:t>2.000,00 TL.</w:t>
            </w:r>
          </w:p>
        </w:tc>
        <w:tc>
          <w:tcPr>
            <w:tcW w:w="184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lang w:eastAsia="en-US"/>
              </w:rPr>
              <w:t>4.634.920,00 TL.</w:t>
            </w:r>
          </w:p>
        </w:tc>
      </w:tr>
      <w:tr w:rsidR="00F9309F" w:rsidTr="00F9309F">
        <w:trPr>
          <w:trHeight w:val="141"/>
        </w:trPr>
        <w:tc>
          <w:tcPr>
            <w:tcW w:w="975"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ILICA</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10027</w:t>
            </w:r>
          </w:p>
        </w:tc>
        <w:tc>
          <w:tcPr>
            <w:tcW w:w="811"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41</w:t>
            </w:r>
          </w:p>
        </w:tc>
        <w:tc>
          <w:tcPr>
            <w:tcW w:w="83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Arsa</w:t>
            </w:r>
          </w:p>
        </w:tc>
        <w:tc>
          <w:tcPr>
            <w:tcW w:w="2377"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3.577,96 m²</w:t>
            </w:r>
          </w:p>
        </w:tc>
        <w:tc>
          <w:tcPr>
            <w:tcW w:w="2268"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lang w:eastAsia="en-US"/>
              </w:rPr>
              <w:t>2.000,00 TL.</w:t>
            </w:r>
          </w:p>
        </w:tc>
        <w:tc>
          <w:tcPr>
            <w:tcW w:w="1843" w:type="dxa"/>
            <w:tcBorders>
              <w:top w:val="single" w:sz="4" w:space="0" w:color="auto"/>
              <w:left w:val="single" w:sz="4" w:space="0" w:color="auto"/>
              <w:bottom w:val="single" w:sz="4" w:space="0" w:color="auto"/>
              <w:right w:val="single" w:sz="4" w:space="0" w:color="auto"/>
            </w:tcBorders>
            <w:hideMark/>
          </w:tcPr>
          <w:p w:rsidR="00F9309F" w:rsidRDefault="00F9309F">
            <w:pPr>
              <w:jc w:val="center"/>
              <w:rPr>
                <w:lang w:eastAsia="en-US"/>
              </w:rPr>
            </w:pPr>
            <w:r>
              <w:rPr>
                <w:lang w:eastAsia="en-US"/>
              </w:rPr>
              <w:t>7.155.920,00 TL.</w:t>
            </w:r>
          </w:p>
        </w:tc>
      </w:tr>
      <w:tr w:rsidR="00F9309F" w:rsidTr="00F9309F">
        <w:trPr>
          <w:trHeight w:val="141"/>
        </w:trPr>
        <w:tc>
          <w:tcPr>
            <w:tcW w:w="5807" w:type="dxa"/>
            <w:gridSpan w:val="5"/>
            <w:tcBorders>
              <w:top w:val="single" w:sz="4" w:space="0" w:color="auto"/>
              <w:left w:val="single" w:sz="4" w:space="0" w:color="auto"/>
              <w:bottom w:val="single" w:sz="4" w:space="0" w:color="auto"/>
              <w:right w:val="single" w:sz="4" w:space="0" w:color="auto"/>
            </w:tcBorders>
          </w:tcPr>
          <w:p w:rsidR="00F9309F" w:rsidRDefault="00F9309F">
            <w:pPr>
              <w:tabs>
                <w:tab w:val="left" w:pos="7260"/>
              </w:tabs>
              <w:jc w:val="cente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b/>
                <w:lang w:eastAsia="en-US"/>
              </w:rPr>
            </w:pPr>
            <w:r>
              <w:rPr>
                <w:b/>
                <w:lang w:eastAsia="en-US"/>
              </w:rPr>
              <w:t>Toplam</w:t>
            </w:r>
          </w:p>
        </w:tc>
        <w:tc>
          <w:tcPr>
            <w:tcW w:w="1843" w:type="dxa"/>
            <w:tcBorders>
              <w:top w:val="single" w:sz="4" w:space="0" w:color="auto"/>
              <w:left w:val="single" w:sz="4" w:space="0" w:color="auto"/>
              <w:bottom w:val="single" w:sz="4" w:space="0" w:color="auto"/>
              <w:right w:val="single" w:sz="4" w:space="0" w:color="auto"/>
            </w:tcBorders>
            <w:hideMark/>
          </w:tcPr>
          <w:p w:rsidR="00F9309F" w:rsidRDefault="00F9309F">
            <w:pPr>
              <w:tabs>
                <w:tab w:val="left" w:pos="7260"/>
              </w:tabs>
              <w:jc w:val="center"/>
              <w:rPr>
                <w:lang w:eastAsia="en-US"/>
              </w:rPr>
            </w:pPr>
            <w:r>
              <w:rPr>
                <w:lang w:eastAsia="en-US"/>
              </w:rPr>
              <w:t>42.382.540,00 TL.</w:t>
            </w:r>
          </w:p>
        </w:tc>
      </w:tr>
    </w:tbl>
    <w:p w:rsidR="00F9309F" w:rsidRDefault="00F9309F" w:rsidP="00F9309F">
      <w:pPr>
        <w:jc w:val="both"/>
        <w:rPr>
          <w:b/>
          <w:color w:val="000000"/>
          <w:szCs w:val="24"/>
          <w:u w:val="single"/>
          <w:shd w:val="clear" w:color="auto" w:fill="FFFFFF"/>
        </w:rPr>
      </w:pPr>
    </w:p>
    <w:p w:rsidR="00F9309F" w:rsidRDefault="00F9309F" w:rsidP="00F9309F">
      <w:pPr>
        <w:jc w:val="both"/>
        <w:rPr>
          <w:b/>
          <w:color w:val="000000"/>
          <w:szCs w:val="24"/>
          <w:u w:val="single"/>
          <w:shd w:val="clear" w:color="auto" w:fill="FFFFFF"/>
        </w:rPr>
      </w:pPr>
    </w:p>
    <w:p w:rsidR="00F9309F" w:rsidRDefault="00F9309F" w:rsidP="00F9309F">
      <w:pPr>
        <w:jc w:val="both"/>
        <w:rPr>
          <w:b/>
          <w:color w:val="000000"/>
          <w:szCs w:val="24"/>
          <w:u w:val="single"/>
          <w:shd w:val="clear" w:color="auto" w:fill="FFFFFF"/>
        </w:rPr>
      </w:pPr>
    </w:p>
    <w:p w:rsidR="00F9309F" w:rsidRPr="009F4595" w:rsidRDefault="00F9309F" w:rsidP="00F9309F">
      <w:r>
        <w:rPr>
          <w:szCs w:val="24"/>
        </w:rPr>
        <w:t xml:space="preserve">Emrullah AKPUNAR             </w:t>
      </w:r>
      <w:r w:rsidR="00997819">
        <w:rPr>
          <w:szCs w:val="24"/>
        </w:rPr>
        <w:t xml:space="preserve">                  </w:t>
      </w:r>
      <w:r>
        <w:rPr>
          <w:szCs w:val="24"/>
        </w:rPr>
        <w:t xml:space="preserve">    Mahmut BUDAKIN           </w:t>
      </w:r>
      <w:r w:rsidR="00997819">
        <w:rPr>
          <w:szCs w:val="24"/>
        </w:rPr>
        <w:t xml:space="preserve">                  </w:t>
      </w:r>
      <w:r>
        <w:rPr>
          <w:szCs w:val="24"/>
        </w:rPr>
        <w:t xml:space="preserve"> Zafer ALA                      Meclis Başkanı                                                 Kâtip Üye                                           Kâtip Üye</w:t>
      </w:r>
    </w:p>
    <w:sectPr w:rsidR="00F9309F" w:rsidRPr="009F4595"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043123"/>
    <w:rsid w:val="003674DC"/>
    <w:rsid w:val="00997819"/>
    <w:rsid w:val="009A02FC"/>
    <w:rsid w:val="009F4595"/>
    <w:rsid w:val="00D53C18"/>
    <w:rsid w:val="00D7022A"/>
    <w:rsid w:val="00D95901"/>
    <w:rsid w:val="00F47909"/>
    <w:rsid w:val="00F93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EE02"/>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F47909"/>
    <w:pPr>
      <w:ind w:left="720"/>
      <w:contextualSpacing/>
    </w:pPr>
  </w:style>
  <w:style w:type="table" w:styleId="TabloKlavuzu">
    <w:name w:val="Table Grid"/>
    <w:basedOn w:val="NormalTablo"/>
    <w:uiPriority w:val="59"/>
    <w:rsid w:val="00F4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PC_YAZIISLERI</cp:lastModifiedBy>
  <cp:revision>13</cp:revision>
  <dcterms:created xsi:type="dcterms:W3CDTF">2024-12-16T08:58:00Z</dcterms:created>
  <dcterms:modified xsi:type="dcterms:W3CDTF">2025-06-25T06:07:00Z</dcterms:modified>
</cp:coreProperties>
</file>