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956" w:rsidRPr="005F0D12" w:rsidRDefault="00581956" w:rsidP="00581956">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01</w:t>
      </w:r>
      <w:r w:rsidRPr="005F0D12">
        <w:rPr>
          <w:szCs w:val="24"/>
        </w:rPr>
        <w:t>/</w:t>
      </w:r>
      <w:r>
        <w:rPr>
          <w:szCs w:val="24"/>
        </w:rPr>
        <w:t>12</w:t>
      </w:r>
      <w:r w:rsidRPr="005F0D12">
        <w:rPr>
          <w:szCs w:val="24"/>
        </w:rPr>
        <w:t>/20</w:t>
      </w:r>
      <w:r>
        <w:rPr>
          <w:szCs w:val="24"/>
        </w:rPr>
        <w:t>22</w:t>
      </w:r>
      <w:r w:rsidRPr="005F0D12">
        <w:rPr>
          <w:szCs w:val="24"/>
        </w:rPr>
        <w:t xml:space="preserve"> TARİHLİ OLAĞAN                                                           </w:t>
      </w:r>
      <w:r>
        <w:rPr>
          <w:szCs w:val="24"/>
        </w:rPr>
        <w:t>1</w:t>
      </w:r>
      <w:r w:rsidRPr="005F0D12">
        <w:rPr>
          <w:szCs w:val="24"/>
        </w:rPr>
        <w:t>. BİRLEŞİM TOPLANTISINDA ALINAN KARARLARIN ÖZETİDİR.</w:t>
      </w:r>
    </w:p>
    <w:p w:rsidR="00581956" w:rsidRPr="005F0D12" w:rsidRDefault="00581956" w:rsidP="00581956">
      <w:pPr>
        <w:jc w:val="both"/>
        <w:rPr>
          <w:szCs w:val="24"/>
        </w:rPr>
      </w:pPr>
    </w:p>
    <w:p w:rsidR="00581956" w:rsidRPr="005F0D12" w:rsidRDefault="00581956" w:rsidP="00581956">
      <w:pPr>
        <w:jc w:val="both"/>
        <w:rPr>
          <w:szCs w:val="24"/>
        </w:rPr>
      </w:pPr>
      <w:r w:rsidRPr="005F0D12">
        <w:rPr>
          <w:szCs w:val="24"/>
        </w:rPr>
        <w:t>KARARLARIN ÖZETİ</w:t>
      </w:r>
    </w:p>
    <w:p w:rsidR="00581956" w:rsidRPr="005F0D12" w:rsidRDefault="00581956" w:rsidP="00581956">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4</w:t>
      </w:r>
      <w:r w:rsidRPr="005F0D12">
        <w:rPr>
          <w:szCs w:val="24"/>
        </w:rPr>
        <w:t xml:space="preserve">. Dönem yılının </w:t>
      </w:r>
      <w:r>
        <w:rPr>
          <w:szCs w:val="24"/>
        </w:rPr>
        <w:t>Aralık ayı olağan Toplantısının 1. Birleşiminin 1. Oturumu 01/12/</w:t>
      </w:r>
      <w:r w:rsidRPr="005F0D12">
        <w:rPr>
          <w:szCs w:val="24"/>
        </w:rPr>
        <w:t>202</w:t>
      </w:r>
      <w:r>
        <w:rPr>
          <w:szCs w:val="24"/>
        </w:rPr>
        <w:t>2</w:t>
      </w:r>
      <w:r w:rsidRPr="005F0D12">
        <w:rPr>
          <w:szCs w:val="24"/>
        </w:rPr>
        <w:t xml:space="preserve"> </w:t>
      </w:r>
      <w:r>
        <w:rPr>
          <w:szCs w:val="24"/>
        </w:rPr>
        <w:t xml:space="preserve">Perşembe </w:t>
      </w:r>
      <w:r w:rsidRPr="005F0D12">
        <w:rPr>
          <w:szCs w:val="24"/>
        </w:rPr>
        <w:t xml:space="preserve">günü saat </w:t>
      </w:r>
      <w:r>
        <w:rPr>
          <w:szCs w:val="24"/>
        </w:rPr>
        <w:t>14:00’</w:t>
      </w:r>
      <w:r w:rsidRPr="005F0D12">
        <w:rPr>
          <w:szCs w:val="24"/>
        </w:rPr>
        <w:t xml:space="preserve"> d</w:t>
      </w:r>
      <w:r>
        <w:rPr>
          <w:szCs w:val="24"/>
        </w:rPr>
        <w:t>a</w:t>
      </w:r>
      <w:r w:rsidRPr="005F0D12">
        <w:rPr>
          <w:szCs w:val="24"/>
        </w:rPr>
        <w:t xml:space="preserve"> Meclis toplantı salonunda yapmak üzere toplandı.</w:t>
      </w:r>
    </w:p>
    <w:p w:rsidR="00581956" w:rsidRPr="005F0D12" w:rsidRDefault="00581956" w:rsidP="00581956">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581956" w:rsidRDefault="00581956" w:rsidP="00581956">
      <w:pPr>
        <w:pStyle w:val="AralkYok"/>
        <w:jc w:val="both"/>
        <w:rPr>
          <w:sz w:val="20"/>
        </w:rPr>
      </w:pPr>
      <w:proofErr w:type="gramStart"/>
      <w:r>
        <w:rPr>
          <w:b/>
          <w:sz w:val="20"/>
        </w:rPr>
        <w:t xml:space="preserve">Belediye Başkanı Muhammed Cevdet ORHAN’ </w:t>
      </w:r>
      <w:proofErr w:type="spellStart"/>
      <w:r>
        <w:rPr>
          <w:b/>
          <w:sz w:val="20"/>
        </w:rPr>
        <w:t>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Mehmet AKARSU, Abdulkadir BULUT, Mürsel ETEGÜL, Ayşe AYDIN, Sefer KARA, Zekayi MORKOÇ, İsmail ARSLAN, Fatih GÜNEYİN, Songül MODER, Hüseyin GÜLER, Necmettin SEFEROĞLU, İsmail KARAGÖZ, Şükran SEVİNDİK, Atilla SEVİM, Serkan YILDIZ, Ali AYDIN, Mükremin ERTÜRK, Yalçın PİRİNÇCİ ve Mehmet KENAN</w:t>
      </w:r>
      <w:proofErr w:type="gramEnd"/>
    </w:p>
    <w:p w:rsidR="00581956" w:rsidRPr="00122FD9" w:rsidRDefault="00581956" w:rsidP="00581956">
      <w:pPr>
        <w:pStyle w:val="AralkYok"/>
        <w:jc w:val="both"/>
        <w:rPr>
          <w:b/>
          <w:szCs w:val="24"/>
        </w:rPr>
      </w:pPr>
    </w:p>
    <w:p w:rsidR="00581956" w:rsidRPr="00CF55C1" w:rsidRDefault="00581956" w:rsidP="00581956">
      <w:pPr>
        <w:pStyle w:val="AralkYok"/>
        <w:jc w:val="both"/>
        <w:rPr>
          <w:szCs w:val="24"/>
        </w:rPr>
      </w:pPr>
      <w:r w:rsidRPr="00CE42C0">
        <w:rPr>
          <w:b/>
          <w:szCs w:val="24"/>
        </w:rPr>
        <w:t xml:space="preserve">Mazeretli Olarak Toplantıya Katılmayanlar; </w:t>
      </w:r>
      <w:r>
        <w:rPr>
          <w:szCs w:val="24"/>
        </w:rPr>
        <w:t>Zafer ALA</w:t>
      </w:r>
    </w:p>
    <w:p w:rsidR="00581956" w:rsidRPr="00CE42C0" w:rsidRDefault="00581956" w:rsidP="00581956">
      <w:pPr>
        <w:pStyle w:val="AralkYok"/>
        <w:jc w:val="both"/>
        <w:rPr>
          <w:szCs w:val="24"/>
        </w:rPr>
      </w:pPr>
    </w:p>
    <w:p w:rsidR="00581956" w:rsidRDefault="00581956" w:rsidP="00581956">
      <w:pPr>
        <w:pStyle w:val="AralkYok"/>
        <w:jc w:val="both"/>
        <w:rPr>
          <w:szCs w:val="24"/>
        </w:rPr>
      </w:pPr>
      <w:r w:rsidRPr="00CE42C0">
        <w:rPr>
          <w:b/>
          <w:szCs w:val="24"/>
        </w:rPr>
        <w:t>Mazeretsiz Olarak Toplantıya Katılmayanlar;</w:t>
      </w:r>
      <w:r w:rsidRPr="00CE42C0">
        <w:rPr>
          <w:szCs w:val="24"/>
        </w:rPr>
        <w:t xml:space="preserve"> </w:t>
      </w:r>
      <w:r>
        <w:rPr>
          <w:szCs w:val="24"/>
        </w:rPr>
        <w:t>Barış KÖSE ve Canip ÖZSOY</w:t>
      </w:r>
    </w:p>
    <w:p w:rsidR="00581956" w:rsidRPr="00CE42C0" w:rsidRDefault="00581956" w:rsidP="00581956">
      <w:pPr>
        <w:pStyle w:val="AralkYok"/>
        <w:jc w:val="both"/>
        <w:rPr>
          <w:b/>
          <w:szCs w:val="24"/>
        </w:rPr>
      </w:pPr>
    </w:p>
    <w:p w:rsidR="00581956" w:rsidRDefault="00581956" w:rsidP="00581956">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581956" w:rsidRDefault="00581956" w:rsidP="00581956">
      <w:pPr>
        <w:pStyle w:val="AralkYok"/>
        <w:jc w:val="both"/>
        <w:rPr>
          <w:szCs w:val="24"/>
          <w:lang w:eastAsia="en-US"/>
        </w:rPr>
      </w:pPr>
    </w:p>
    <w:p w:rsidR="00581956" w:rsidRPr="00453C96" w:rsidRDefault="00581956" w:rsidP="00581956">
      <w:pPr>
        <w:pStyle w:val="AralkYok"/>
        <w:rPr>
          <w:b/>
          <w:szCs w:val="24"/>
          <w:lang w:eastAsia="en-US"/>
        </w:rPr>
      </w:pPr>
      <w:r>
        <w:rPr>
          <w:b/>
          <w:szCs w:val="24"/>
          <w:lang w:eastAsia="en-US"/>
        </w:rPr>
        <w:t>8</w:t>
      </w:r>
      <w:r w:rsidRPr="00453C96">
        <w:rPr>
          <w:b/>
          <w:szCs w:val="24"/>
          <w:lang w:eastAsia="en-US"/>
        </w:rPr>
        <w:t xml:space="preserve"> Adet Ek Gündem Maddesi </w:t>
      </w:r>
      <w:r w:rsidRPr="00453C96">
        <w:rPr>
          <w:b/>
        </w:rPr>
        <w:t>oylanarak oy birliği ile gündeme alınmıştır.</w:t>
      </w:r>
    </w:p>
    <w:p w:rsidR="00581956" w:rsidRDefault="00581956" w:rsidP="00581956">
      <w:pPr>
        <w:pStyle w:val="AralkYok"/>
        <w:jc w:val="both"/>
        <w:rPr>
          <w:szCs w:val="24"/>
          <w:lang w:eastAsia="en-US"/>
        </w:rPr>
      </w:pPr>
    </w:p>
    <w:p w:rsidR="00581956" w:rsidRDefault="00581956" w:rsidP="00581956">
      <w:pPr>
        <w:jc w:val="both"/>
        <w:rPr>
          <w:b/>
          <w:szCs w:val="24"/>
        </w:rPr>
      </w:pPr>
      <w:proofErr w:type="gramStart"/>
      <w:r>
        <w:rPr>
          <w:b/>
          <w:szCs w:val="24"/>
          <w:lang w:eastAsia="en-US"/>
        </w:rPr>
        <w:t xml:space="preserve">1- </w:t>
      </w:r>
      <w:r w:rsidRPr="006E0EAB">
        <w:rPr>
          <w:b/>
          <w:szCs w:val="24"/>
        </w:rPr>
        <w:t xml:space="preserve">07/07/2022 tarih ve 2022/70 sayılı Meclis kararı ile </w:t>
      </w:r>
      <w:r>
        <w:rPr>
          <w:b/>
          <w:szCs w:val="24"/>
        </w:rPr>
        <w:t xml:space="preserve">İmar </w:t>
      </w:r>
      <w:r w:rsidRPr="006E0EAB">
        <w:rPr>
          <w:b/>
          <w:szCs w:val="24"/>
        </w:rPr>
        <w:t>Komisyonu</w:t>
      </w:r>
      <w:r>
        <w:rPr>
          <w:b/>
          <w:szCs w:val="24"/>
        </w:rPr>
        <w:t>na</w:t>
      </w:r>
      <w:r w:rsidRPr="006E0EAB">
        <w:rPr>
          <w:b/>
          <w:szCs w:val="24"/>
        </w:rPr>
        <w:t xml:space="preserve"> havale edilen, Erzurum İli, Aziziye İlçesi, </w:t>
      </w:r>
      <w:proofErr w:type="spellStart"/>
      <w:r w:rsidRPr="006E0EAB">
        <w:rPr>
          <w:b/>
          <w:szCs w:val="24"/>
        </w:rPr>
        <w:t>Ağören</w:t>
      </w:r>
      <w:proofErr w:type="spellEnd"/>
      <w:r w:rsidRPr="006E0EAB">
        <w:rPr>
          <w:b/>
          <w:szCs w:val="24"/>
        </w:rPr>
        <w:t xml:space="preserve"> Mahallesi 0 ada 380,459,258 ve 259 </w:t>
      </w:r>
      <w:proofErr w:type="spellStart"/>
      <w:r w:rsidRPr="006E0EAB">
        <w:rPr>
          <w:b/>
          <w:szCs w:val="24"/>
        </w:rPr>
        <w:t>nolu</w:t>
      </w:r>
      <w:proofErr w:type="spellEnd"/>
      <w:r w:rsidRPr="006E0EAB">
        <w:rPr>
          <w:b/>
          <w:szCs w:val="24"/>
        </w:rPr>
        <w:t xml:space="preserve"> parseller, Ilıca mahallesi 9994 ada 2 parsel </w:t>
      </w:r>
      <w:proofErr w:type="spellStart"/>
      <w:r w:rsidRPr="006E0EAB">
        <w:rPr>
          <w:b/>
          <w:szCs w:val="24"/>
        </w:rPr>
        <w:t>Adaçay</w:t>
      </w:r>
      <w:proofErr w:type="spellEnd"/>
      <w:r w:rsidRPr="006E0EAB">
        <w:rPr>
          <w:b/>
          <w:szCs w:val="24"/>
        </w:rPr>
        <w:t xml:space="preserve"> mahallesi 0 ada 187 parsel ve Alaca Mahallesi 0 ada 247 ve 1445 numaralı parseller üzerinde Güneş enerji santrali yapılması için Belediyemiz tarafından hazırlatılan 1/1000 ölçekli </w:t>
      </w:r>
      <w:r>
        <w:rPr>
          <w:b/>
          <w:szCs w:val="24"/>
        </w:rPr>
        <w:t>ilave</w:t>
      </w:r>
      <w:r w:rsidRPr="006E0EAB">
        <w:rPr>
          <w:b/>
          <w:szCs w:val="24"/>
        </w:rPr>
        <w:t xml:space="preserve"> imar planı dosya</w:t>
      </w:r>
      <w:r>
        <w:rPr>
          <w:b/>
          <w:szCs w:val="24"/>
        </w:rPr>
        <w:t>sında kurum görüşleri eksik olduğundan dolayı İmar Komisyonunun raporu doğrultusunda ertelenmesine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roofErr w:type="gramEnd"/>
    </w:p>
    <w:p w:rsidR="00581956" w:rsidRDefault="00581956" w:rsidP="00581956">
      <w:pPr>
        <w:jc w:val="both"/>
        <w:rPr>
          <w:b/>
          <w:szCs w:val="24"/>
        </w:rPr>
      </w:pPr>
    </w:p>
    <w:p w:rsidR="00581956" w:rsidRDefault="00581956" w:rsidP="00581956">
      <w:pPr>
        <w:tabs>
          <w:tab w:val="left" w:pos="1386"/>
        </w:tabs>
        <w:jc w:val="both"/>
        <w:rPr>
          <w:b/>
          <w:szCs w:val="24"/>
        </w:rPr>
      </w:pPr>
      <w:r>
        <w:rPr>
          <w:b/>
          <w:szCs w:val="24"/>
        </w:rPr>
        <w:t xml:space="preserve">2- </w:t>
      </w:r>
      <w:r w:rsidRPr="006E0EAB">
        <w:rPr>
          <w:b/>
          <w:szCs w:val="24"/>
        </w:rPr>
        <w:t xml:space="preserve">07/07/2022 tarih ve 2022/71 sayılı Meclis kararı ile </w:t>
      </w:r>
      <w:r>
        <w:rPr>
          <w:b/>
          <w:szCs w:val="24"/>
        </w:rPr>
        <w:t xml:space="preserve">İmar </w:t>
      </w:r>
      <w:r w:rsidRPr="006E0EAB">
        <w:rPr>
          <w:b/>
          <w:szCs w:val="24"/>
        </w:rPr>
        <w:t>Komisyonu</w:t>
      </w:r>
      <w:r>
        <w:rPr>
          <w:b/>
          <w:szCs w:val="24"/>
        </w:rPr>
        <w:t>na</w:t>
      </w:r>
      <w:r w:rsidRPr="006E0EAB">
        <w:rPr>
          <w:b/>
          <w:szCs w:val="24"/>
        </w:rPr>
        <w:t xml:space="preserve"> havale edilen, Erzurum</w:t>
      </w:r>
      <w:r>
        <w:rPr>
          <w:b/>
          <w:szCs w:val="24"/>
        </w:rPr>
        <w:t xml:space="preserve"> İli, Aziziye İlçesi, </w:t>
      </w:r>
      <w:proofErr w:type="spellStart"/>
      <w:r>
        <w:rPr>
          <w:b/>
          <w:szCs w:val="24"/>
        </w:rPr>
        <w:t>Gelinkaya</w:t>
      </w:r>
      <w:proofErr w:type="spellEnd"/>
      <w:r>
        <w:rPr>
          <w:b/>
          <w:szCs w:val="24"/>
        </w:rPr>
        <w:t xml:space="preserve"> </w:t>
      </w:r>
      <w:r w:rsidRPr="006E0EAB">
        <w:rPr>
          <w:b/>
          <w:szCs w:val="24"/>
        </w:rPr>
        <w:t xml:space="preserve">Mahallesi 0 ada 345 </w:t>
      </w:r>
      <w:proofErr w:type="spellStart"/>
      <w:r w:rsidRPr="006E0EAB">
        <w:rPr>
          <w:b/>
          <w:szCs w:val="24"/>
        </w:rPr>
        <w:t>nolu</w:t>
      </w:r>
      <w:proofErr w:type="spellEnd"/>
      <w:r w:rsidRPr="006E0EAB">
        <w:rPr>
          <w:b/>
          <w:szCs w:val="24"/>
        </w:rPr>
        <w:t xml:space="preserve"> parsel, </w:t>
      </w:r>
      <w:proofErr w:type="gramStart"/>
      <w:r w:rsidRPr="006E0EAB">
        <w:rPr>
          <w:b/>
          <w:szCs w:val="24"/>
        </w:rPr>
        <w:t>Kuzuluk  mahallesi</w:t>
      </w:r>
      <w:proofErr w:type="gramEnd"/>
      <w:r w:rsidRPr="006E0EAB">
        <w:rPr>
          <w:b/>
          <w:szCs w:val="24"/>
        </w:rPr>
        <w:t xml:space="preserve"> 109 ada 6 numaralı parseller üzerinde Biyogaz yapılması için Belediyemiz tarafından hazırlatılan 1/1000 ölçekli </w:t>
      </w:r>
      <w:r>
        <w:rPr>
          <w:b/>
          <w:szCs w:val="24"/>
        </w:rPr>
        <w:t>ilave</w:t>
      </w:r>
      <w:r>
        <w:t xml:space="preserve"> </w:t>
      </w:r>
      <w:r w:rsidRPr="006E0EAB">
        <w:rPr>
          <w:b/>
          <w:szCs w:val="24"/>
        </w:rPr>
        <w:t>imar planı dosya</w:t>
      </w:r>
      <w:r>
        <w:rPr>
          <w:b/>
          <w:szCs w:val="24"/>
        </w:rPr>
        <w:t>sında kurum görüşleri eksik olduğundan dolayı İmar Komisyonunun raporu doğrultusunda ertelenmesine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
    <w:p w:rsidR="00581956" w:rsidRDefault="00581956" w:rsidP="00581956">
      <w:pPr>
        <w:jc w:val="both"/>
        <w:rPr>
          <w:b/>
          <w:szCs w:val="24"/>
        </w:rPr>
      </w:pPr>
    </w:p>
    <w:p w:rsidR="00581956" w:rsidRDefault="00581956" w:rsidP="00581956">
      <w:pPr>
        <w:tabs>
          <w:tab w:val="left" w:pos="1386"/>
        </w:tabs>
        <w:jc w:val="both"/>
        <w:rPr>
          <w:b/>
          <w:szCs w:val="24"/>
        </w:rPr>
      </w:pPr>
      <w:proofErr w:type="gramStart"/>
      <w:r w:rsidRPr="003940E5">
        <w:rPr>
          <w:b/>
          <w:szCs w:val="24"/>
        </w:rPr>
        <w:t xml:space="preserve">3- </w:t>
      </w:r>
      <w:r w:rsidRPr="008453A5">
        <w:rPr>
          <w:b/>
          <w:szCs w:val="24"/>
        </w:rPr>
        <w:t xml:space="preserve">04/11/2022 tarih ve 2022/123 sayılı Meclis kararı ile İmar Komisyonuna havale edilen, Erzurum İli, Aziziye İlçesi, </w:t>
      </w:r>
      <w:proofErr w:type="spellStart"/>
      <w:r w:rsidRPr="008453A5">
        <w:rPr>
          <w:b/>
          <w:szCs w:val="24"/>
        </w:rPr>
        <w:t>Gezköy</w:t>
      </w:r>
      <w:proofErr w:type="spellEnd"/>
      <w:r w:rsidRPr="008453A5">
        <w:rPr>
          <w:b/>
          <w:szCs w:val="24"/>
        </w:rPr>
        <w:t xml:space="preserve"> Mahallesinde konuşlu askeri kışla için Erzurum Büyükşehir Belediyesi 15.09.2022 tarih ve 584 sayılı meclis kararı ile kabul edilen ve 03.11.2022 tarih ve 73402 sayılı yazı ile tarafımıza iletilen 1/1000 Ölçekli Uygulama imar planına esas talep İmar Komisyon Raporu doğrultusunda kabulüne;</w:t>
      </w:r>
      <w:r w:rsidRPr="008453A5">
        <w:rPr>
          <w:szCs w:val="24"/>
        </w:rPr>
        <w:t xml:space="preserve"> işaretle yapılan oylama neticesinde </w:t>
      </w:r>
      <w:r w:rsidRPr="008453A5">
        <w:rPr>
          <w:b/>
          <w:szCs w:val="24"/>
        </w:rPr>
        <w:t xml:space="preserve">oy birliği ile karar verilmiştir. </w:t>
      </w:r>
      <w:proofErr w:type="gramEnd"/>
    </w:p>
    <w:p w:rsidR="00581956" w:rsidRDefault="00581956" w:rsidP="00581956">
      <w:pPr>
        <w:tabs>
          <w:tab w:val="left" w:pos="1386"/>
        </w:tabs>
        <w:jc w:val="both"/>
        <w:rPr>
          <w:b/>
          <w:szCs w:val="24"/>
        </w:rPr>
      </w:pPr>
    </w:p>
    <w:p w:rsidR="00581956" w:rsidRPr="003A11EB" w:rsidRDefault="00581956" w:rsidP="00581956">
      <w:pPr>
        <w:tabs>
          <w:tab w:val="left" w:pos="1386"/>
        </w:tabs>
        <w:jc w:val="both"/>
        <w:rPr>
          <w:b/>
          <w:szCs w:val="24"/>
          <w:u w:val="single"/>
        </w:rPr>
      </w:pPr>
      <w:r>
        <w:rPr>
          <w:b/>
          <w:szCs w:val="24"/>
        </w:rPr>
        <w:t xml:space="preserve">4- </w:t>
      </w:r>
      <w:r w:rsidRPr="00616C1A">
        <w:rPr>
          <w:b/>
          <w:szCs w:val="24"/>
        </w:rPr>
        <w:t xml:space="preserve">Bazı meclis üyelerinin imzası ile gündeme alınmak üzere Meclis Başkanlığına sunulan, İlçemizde dere yatakları boyunca sulama maksatlı gölet veya bentlerin yapılması ve mahalle yollarının düzeltilmesi hakkında hazırlanan Tarım, Orman, Hayvancılık, Su Ürünleri ve Muhtelif İşler Komisyon Raporu Komisyon Başkanı Mehmet KENAN </w:t>
      </w:r>
      <w:r w:rsidRPr="00616C1A">
        <w:rPr>
          <w:b/>
          <w:szCs w:val="24"/>
        </w:rPr>
        <w:lastRenderedPageBreak/>
        <w:t xml:space="preserve">tarafından meclisin bilgisine sunulmuştur. </w:t>
      </w:r>
    </w:p>
    <w:p w:rsidR="00581956" w:rsidRDefault="00581956" w:rsidP="00581956">
      <w:pPr>
        <w:tabs>
          <w:tab w:val="left" w:pos="1386"/>
        </w:tabs>
        <w:jc w:val="both"/>
        <w:rPr>
          <w:b/>
          <w:szCs w:val="24"/>
          <w:u w:val="single"/>
        </w:rPr>
      </w:pPr>
    </w:p>
    <w:p w:rsidR="00581956" w:rsidRDefault="00581956" w:rsidP="00581956">
      <w:pPr>
        <w:jc w:val="both"/>
        <w:rPr>
          <w:b/>
          <w:szCs w:val="24"/>
        </w:rPr>
      </w:pPr>
    </w:p>
    <w:p w:rsidR="00581956" w:rsidRDefault="00581956" w:rsidP="00581956">
      <w:pPr>
        <w:jc w:val="both"/>
        <w:rPr>
          <w:b/>
          <w:szCs w:val="24"/>
        </w:rPr>
      </w:pPr>
    </w:p>
    <w:p w:rsidR="00581956" w:rsidRDefault="00581956" w:rsidP="00581956">
      <w:pPr>
        <w:jc w:val="both"/>
        <w:rPr>
          <w:b/>
          <w:szCs w:val="24"/>
        </w:rPr>
      </w:pPr>
    </w:p>
    <w:p w:rsidR="00581956" w:rsidRDefault="00581956" w:rsidP="00581956">
      <w:pPr>
        <w:jc w:val="both"/>
        <w:rPr>
          <w:b/>
          <w:szCs w:val="24"/>
        </w:rPr>
      </w:pPr>
    </w:p>
    <w:p w:rsidR="00581956" w:rsidRDefault="00581956" w:rsidP="00581956">
      <w:pPr>
        <w:jc w:val="both"/>
        <w:rPr>
          <w:b/>
          <w:szCs w:val="24"/>
        </w:rPr>
      </w:pPr>
    </w:p>
    <w:p w:rsidR="00581956" w:rsidRDefault="00581956" w:rsidP="00581956">
      <w:pPr>
        <w:jc w:val="both"/>
        <w:rPr>
          <w:b/>
          <w:szCs w:val="24"/>
        </w:rPr>
      </w:pPr>
    </w:p>
    <w:p w:rsidR="00581956" w:rsidRDefault="00581956" w:rsidP="00581956">
      <w:pPr>
        <w:jc w:val="both"/>
        <w:rPr>
          <w:b/>
          <w:szCs w:val="24"/>
        </w:rPr>
      </w:pPr>
      <w:r>
        <w:rPr>
          <w:b/>
          <w:szCs w:val="24"/>
        </w:rPr>
        <w:t xml:space="preserve">5- </w:t>
      </w:r>
      <w:r w:rsidRPr="00616C1A">
        <w:rPr>
          <w:b/>
          <w:szCs w:val="24"/>
        </w:rPr>
        <w:t>Bazı meclis üyelerinin imzası ile gündeme alınmak üzere Meclis Başkanlığına sunulan, İlimizde yetişen manevi değerlerimiz ve şehrimize kazandırdıkları hakkında hazırlanan Kültür, Gençlik, Spor ve Sosyal Yardım K</w:t>
      </w:r>
      <w:r>
        <w:rPr>
          <w:b/>
          <w:szCs w:val="24"/>
        </w:rPr>
        <w:t xml:space="preserve">omisyon Raporu Komisyon Üyesi Ayşe AYDIN </w:t>
      </w:r>
      <w:r w:rsidRPr="00616C1A">
        <w:rPr>
          <w:b/>
          <w:szCs w:val="24"/>
        </w:rPr>
        <w:t xml:space="preserve">tarafından meclisin bilgisine sunulmuştur. </w:t>
      </w:r>
    </w:p>
    <w:p w:rsidR="00581956" w:rsidRDefault="00581956" w:rsidP="00581956">
      <w:pPr>
        <w:jc w:val="both"/>
        <w:rPr>
          <w:b/>
          <w:szCs w:val="24"/>
        </w:rPr>
      </w:pPr>
    </w:p>
    <w:p w:rsidR="00581956" w:rsidRDefault="00581956" w:rsidP="00581956">
      <w:pPr>
        <w:jc w:val="both"/>
        <w:rPr>
          <w:b/>
          <w:szCs w:val="24"/>
        </w:rPr>
      </w:pPr>
      <w:r>
        <w:rPr>
          <w:b/>
          <w:szCs w:val="24"/>
        </w:rPr>
        <w:t xml:space="preserve">6- </w:t>
      </w:r>
      <w:r w:rsidRPr="00616C1A">
        <w:rPr>
          <w:b/>
          <w:szCs w:val="24"/>
        </w:rPr>
        <w:t>Bazı meclis üyelerinin imzası ile gündeme alınmak üzere Meclis Başkanlığına sunulan, çevre bilinci oluşturulması için yapılacak çalışmalar hakkında hazırlanan Çevre ve Sağlık Komisyon Raporu Komisyon Başkanı Sefer KARA tarafından meclisin bilgisine sunulmuştur.</w:t>
      </w:r>
    </w:p>
    <w:p w:rsidR="00581956" w:rsidRDefault="00581956" w:rsidP="00581956">
      <w:pPr>
        <w:jc w:val="both"/>
        <w:rPr>
          <w:b/>
          <w:szCs w:val="24"/>
        </w:rPr>
      </w:pPr>
    </w:p>
    <w:p w:rsidR="00581956" w:rsidRDefault="00581956" w:rsidP="00581956">
      <w:pPr>
        <w:tabs>
          <w:tab w:val="left" w:pos="7260"/>
        </w:tabs>
        <w:jc w:val="both"/>
        <w:rPr>
          <w:szCs w:val="24"/>
        </w:rPr>
      </w:pPr>
      <w:r>
        <w:rPr>
          <w:b/>
          <w:szCs w:val="24"/>
        </w:rPr>
        <w:t xml:space="preserve">7- </w:t>
      </w:r>
      <w:r w:rsidRPr="00F26B3A">
        <w:rPr>
          <w:b/>
          <w:szCs w:val="24"/>
        </w:rPr>
        <w:t xml:space="preserve">Mülkiyetinde Belediyemizin hissesi bulunan </w:t>
      </w:r>
      <w:proofErr w:type="spellStart"/>
      <w:r w:rsidRPr="00F26B3A">
        <w:rPr>
          <w:b/>
          <w:szCs w:val="24"/>
        </w:rPr>
        <w:t>Gezköy</w:t>
      </w:r>
      <w:proofErr w:type="spellEnd"/>
      <w:r w:rsidRPr="00F26B3A">
        <w:rPr>
          <w:b/>
          <w:szCs w:val="24"/>
        </w:rPr>
        <w:t xml:space="preserve"> Mahallesi </w:t>
      </w:r>
      <w:r>
        <w:rPr>
          <w:b/>
          <w:szCs w:val="24"/>
        </w:rPr>
        <w:t xml:space="preserve">9543 </w:t>
      </w:r>
      <w:r w:rsidRPr="00F26B3A">
        <w:rPr>
          <w:b/>
          <w:szCs w:val="24"/>
        </w:rPr>
        <w:t xml:space="preserve">ada </w:t>
      </w:r>
      <w:r>
        <w:rPr>
          <w:b/>
          <w:szCs w:val="24"/>
        </w:rPr>
        <w:t>8</w:t>
      </w:r>
      <w:r w:rsidRPr="00F26B3A">
        <w:rPr>
          <w:b/>
          <w:szCs w:val="24"/>
        </w:rPr>
        <w:t xml:space="preserve"> </w:t>
      </w:r>
      <w:proofErr w:type="spellStart"/>
      <w:r w:rsidRPr="00F26B3A">
        <w:rPr>
          <w:b/>
          <w:szCs w:val="24"/>
        </w:rPr>
        <w:t>nolu</w:t>
      </w:r>
      <w:proofErr w:type="spellEnd"/>
      <w:r w:rsidRPr="00F26B3A">
        <w:rPr>
          <w:b/>
          <w:szCs w:val="24"/>
        </w:rPr>
        <w:t xml:space="preserve"> parselde kayıtlı </w:t>
      </w:r>
      <w:r>
        <w:rPr>
          <w:b/>
          <w:szCs w:val="24"/>
        </w:rPr>
        <w:t xml:space="preserve">toplamda 903,18 m² arsa vasfındaki taşınmazın hissemiz olan 287,22 m²’ sinin </w:t>
      </w:r>
      <w:r w:rsidRPr="004276B0">
        <w:rPr>
          <w:b/>
          <w:szCs w:val="24"/>
        </w:rPr>
        <w:t>3194 sayılı İmar Kanununun 17. maddesine göre satışının yapılması</w:t>
      </w:r>
      <w:r>
        <w:rPr>
          <w:b/>
          <w:szCs w:val="24"/>
        </w:rPr>
        <w:t>na</w:t>
      </w:r>
      <w:r w:rsidRPr="004276B0">
        <w:rPr>
          <w:b/>
          <w:szCs w:val="24"/>
        </w:rPr>
        <w:t>;</w:t>
      </w:r>
      <w:r w:rsidRPr="004276B0">
        <w:rPr>
          <w:szCs w:val="24"/>
        </w:rPr>
        <w:t xml:space="preserve"> işaretle yapılan oylama neticesinde </w:t>
      </w:r>
      <w:r w:rsidRPr="004455F8">
        <w:rPr>
          <w:b/>
          <w:szCs w:val="24"/>
          <w:u w:val="single"/>
        </w:rPr>
        <w:t>oy birliği ile karar</w:t>
      </w:r>
      <w:r w:rsidRPr="004276B0">
        <w:rPr>
          <w:szCs w:val="24"/>
        </w:rPr>
        <w:t xml:space="preserve"> verilmiştir.</w:t>
      </w:r>
    </w:p>
    <w:p w:rsidR="00581956" w:rsidRDefault="00581956" w:rsidP="00581956">
      <w:pPr>
        <w:tabs>
          <w:tab w:val="left" w:pos="7260"/>
        </w:tabs>
        <w:jc w:val="both"/>
        <w:rPr>
          <w:b/>
          <w:szCs w:val="24"/>
          <w:u w:val="single"/>
        </w:rPr>
      </w:pPr>
    </w:p>
    <w:tbl>
      <w:tblPr>
        <w:tblStyle w:val="TabloKlavuzu"/>
        <w:tblpPr w:leftFromText="141" w:rightFromText="141" w:vertAnchor="text" w:horzAnchor="margin" w:tblpXSpec="center" w:tblpY="140"/>
        <w:tblW w:w="9389" w:type="dxa"/>
        <w:tblLook w:val="04A0" w:firstRow="1" w:lastRow="0" w:firstColumn="1" w:lastColumn="0" w:noHBand="0" w:noVBand="1"/>
      </w:tblPr>
      <w:tblGrid>
        <w:gridCol w:w="546"/>
        <w:gridCol w:w="872"/>
        <w:gridCol w:w="850"/>
        <w:gridCol w:w="709"/>
        <w:gridCol w:w="992"/>
        <w:gridCol w:w="1134"/>
        <w:gridCol w:w="1291"/>
        <w:gridCol w:w="947"/>
        <w:gridCol w:w="1272"/>
        <w:gridCol w:w="776"/>
      </w:tblGrid>
      <w:tr w:rsidR="00581956" w:rsidRPr="006B2FE1" w:rsidTr="00F00030">
        <w:tc>
          <w:tcPr>
            <w:tcW w:w="546" w:type="dxa"/>
          </w:tcPr>
          <w:p w:rsidR="00581956" w:rsidRPr="006B2FE1" w:rsidRDefault="00581956" w:rsidP="00F00030">
            <w:pPr>
              <w:jc w:val="center"/>
              <w:rPr>
                <w:sz w:val="20"/>
              </w:rPr>
            </w:pPr>
            <w:r w:rsidRPr="006B2FE1">
              <w:rPr>
                <w:sz w:val="20"/>
              </w:rPr>
              <w:t>No</w:t>
            </w:r>
          </w:p>
        </w:tc>
        <w:tc>
          <w:tcPr>
            <w:tcW w:w="872" w:type="dxa"/>
          </w:tcPr>
          <w:p w:rsidR="00581956" w:rsidRPr="006B2FE1" w:rsidRDefault="00581956" w:rsidP="00F00030">
            <w:pPr>
              <w:jc w:val="center"/>
              <w:rPr>
                <w:sz w:val="20"/>
              </w:rPr>
            </w:pPr>
            <w:r w:rsidRPr="006B2FE1">
              <w:rPr>
                <w:sz w:val="20"/>
              </w:rPr>
              <w:t>Mahalle</w:t>
            </w:r>
          </w:p>
        </w:tc>
        <w:tc>
          <w:tcPr>
            <w:tcW w:w="850" w:type="dxa"/>
          </w:tcPr>
          <w:p w:rsidR="00581956" w:rsidRPr="006B2FE1" w:rsidRDefault="00581956" w:rsidP="00F00030">
            <w:pPr>
              <w:jc w:val="center"/>
              <w:rPr>
                <w:sz w:val="20"/>
              </w:rPr>
            </w:pPr>
            <w:r w:rsidRPr="006B2FE1">
              <w:rPr>
                <w:sz w:val="20"/>
              </w:rPr>
              <w:t>Ada</w:t>
            </w:r>
          </w:p>
        </w:tc>
        <w:tc>
          <w:tcPr>
            <w:tcW w:w="709" w:type="dxa"/>
          </w:tcPr>
          <w:p w:rsidR="00581956" w:rsidRPr="006B2FE1" w:rsidRDefault="00581956" w:rsidP="00F00030">
            <w:pPr>
              <w:jc w:val="center"/>
              <w:rPr>
                <w:sz w:val="20"/>
              </w:rPr>
            </w:pPr>
            <w:r w:rsidRPr="006B2FE1">
              <w:rPr>
                <w:sz w:val="20"/>
              </w:rPr>
              <w:t>Parsel</w:t>
            </w:r>
          </w:p>
        </w:tc>
        <w:tc>
          <w:tcPr>
            <w:tcW w:w="992" w:type="dxa"/>
          </w:tcPr>
          <w:p w:rsidR="00581956" w:rsidRPr="006B2FE1" w:rsidRDefault="00581956" w:rsidP="00F00030">
            <w:pPr>
              <w:jc w:val="center"/>
              <w:rPr>
                <w:sz w:val="20"/>
              </w:rPr>
            </w:pPr>
            <w:r w:rsidRPr="006B2FE1">
              <w:rPr>
                <w:sz w:val="20"/>
              </w:rPr>
              <w:t>Yüz Ölçümü</w:t>
            </w:r>
          </w:p>
        </w:tc>
        <w:tc>
          <w:tcPr>
            <w:tcW w:w="1134" w:type="dxa"/>
          </w:tcPr>
          <w:p w:rsidR="00581956" w:rsidRPr="006B2FE1" w:rsidRDefault="00581956" w:rsidP="00F00030">
            <w:pPr>
              <w:jc w:val="center"/>
              <w:rPr>
                <w:sz w:val="20"/>
              </w:rPr>
            </w:pPr>
            <w:r w:rsidRPr="006B2FE1">
              <w:rPr>
                <w:sz w:val="20"/>
              </w:rPr>
              <w:t>Talepte Bulunan</w:t>
            </w:r>
          </w:p>
        </w:tc>
        <w:tc>
          <w:tcPr>
            <w:tcW w:w="1291" w:type="dxa"/>
          </w:tcPr>
          <w:p w:rsidR="00581956" w:rsidRPr="006B2FE1" w:rsidRDefault="00581956" w:rsidP="00F00030">
            <w:pPr>
              <w:jc w:val="center"/>
              <w:rPr>
                <w:sz w:val="20"/>
              </w:rPr>
            </w:pPr>
            <w:r w:rsidRPr="006B2FE1">
              <w:rPr>
                <w:sz w:val="20"/>
              </w:rPr>
              <w:t>Dilekçe Tarihi</w:t>
            </w:r>
          </w:p>
        </w:tc>
        <w:tc>
          <w:tcPr>
            <w:tcW w:w="947" w:type="dxa"/>
          </w:tcPr>
          <w:p w:rsidR="00581956" w:rsidRPr="006B2FE1" w:rsidRDefault="00581956" w:rsidP="00F00030">
            <w:pPr>
              <w:jc w:val="center"/>
              <w:rPr>
                <w:sz w:val="20"/>
              </w:rPr>
            </w:pPr>
            <w:r w:rsidRPr="006B2FE1">
              <w:rPr>
                <w:sz w:val="20"/>
              </w:rPr>
              <w:t>Dilekçe</w:t>
            </w:r>
          </w:p>
          <w:p w:rsidR="00581956" w:rsidRPr="006B2FE1" w:rsidRDefault="00581956" w:rsidP="00F00030">
            <w:pPr>
              <w:jc w:val="center"/>
              <w:rPr>
                <w:sz w:val="20"/>
              </w:rPr>
            </w:pPr>
            <w:r w:rsidRPr="006B2FE1">
              <w:rPr>
                <w:sz w:val="20"/>
              </w:rPr>
              <w:t>Sayısı</w:t>
            </w:r>
          </w:p>
        </w:tc>
        <w:tc>
          <w:tcPr>
            <w:tcW w:w="1272" w:type="dxa"/>
          </w:tcPr>
          <w:p w:rsidR="00581956" w:rsidRPr="006B2FE1" w:rsidRDefault="00581956" w:rsidP="00F00030">
            <w:pPr>
              <w:jc w:val="center"/>
              <w:rPr>
                <w:sz w:val="20"/>
              </w:rPr>
            </w:pPr>
            <w:r w:rsidRPr="006B2FE1">
              <w:rPr>
                <w:sz w:val="20"/>
              </w:rPr>
              <w:t>Hisse</w:t>
            </w:r>
          </w:p>
          <w:p w:rsidR="00581956" w:rsidRPr="006B2FE1" w:rsidRDefault="00581956" w:rsidP="00F00030">
            <w:pPr>
              <w:jc w:val="center"/>
              <w:rPr>
                <w:sz w:val="20"/>
              </w:rPr>
            </w:pPr>
            <w:r w:rsidRPr="006B2FE1">
              <w:rPr>
                <w:sz w:val="20"/>
              </w:rPr>
              <w:t>Oranı</w:t>
            </w:r>
          </w:p>
        </w:tc>
        <w:tc>
          <w:tcPr>
            <w:tcW w:w="776" w:type="dxa"/>
          </w:tcPr>
          <w:p w:rsidR="00581956" w:rsidRPr="006B2FE1" w:rsidRDefault="00581956" w:rsidP="00F00030">
            <w:pPr>
              <w:jc w:val="center"/>
              <w:rPr>
                <w:sz w:val="20"/>
              </w:rPr>
            </w:pPr>
            <w:r w:rsidRPr="006B2FE1">
              <w:rPr>
                <w:sz w:val="20"/>
              </w:rPr>
              <w:t>Hisse</w:t>
            </w:r>
          </w:p>
          <w:p w:rsidR="00581956" w:rsidRPr="006B2FE1" w:rsidRDefault="00581956" w:rsidP="00F00030">
            <w:pPr>
              <w:jc w:val="center"/>
              <w:rPr>
                <w:sz w:val="20"/>
              </w:rPr>
            </w:pPr>
            <w:r w:rsidRPr="006B2FE1">
              <w:rPr>
                <w:sz w:val="20"/>
              </w:rPr>
              <w:t>M²</w:t>
            </w:r>
          </w:p>
        </w:tc>
      </w:tr>
      <w:tr w:rsidR="00581956" w:rsidRPr="006B2FE1" w:rsidTr="00F00030">
        <w:tc>
          <w:tcPr>
            <w:tcW w:w="546" w:type="dxa"/>
          </w:tcPr>
          <w:p w:rsidR="00581956" w:rsidRPr="006B2FE1" w:rsidRDefault="00581956" w:rsidP="00F00030">
            <w:pPr>
              <w:jc w:val="center"/>
              <w:rPr>
                <w:sz w:val="20"/>
              </w:rPr>
            </w:pPr>
            <w:r w:rsidRPr="006B2FE1">
              <w:rPr>
                <w:sz w:val="20"/>
              </w:rPr>
              <w:t>1</w:t>
            </w:r>
          </w:p>
        </w:tc>
        <w:tc>
          <w:tcPr>
            <w:tcW w:w="872" w:type="dxa"/>
          </w:tcPr>
          <w:p w:rsidR="00581956" w:rsidRPr="006B2FE1" w:rsidRDefault="00581956" w:rsidP="00F00030">
            <w:pPr>
              <w:jc w:val="center"/>
              <w:rPr>
                <w:sz w:val="20"/>
              </w:rPr>
            </w:pPr>
            <w:proofErr w:type="spellStart"/>
            <w:r w:rsidRPr="006B2FE1">
              <w:rPr>
                <w:sz w:val="20"/>
              </w:rPr>
              <w:t>Gezköy</w:t>
            </w:r>
            <w:proofErr w:type="spellEnd"/>
          </w:p>
        </w:tc>
        <w:tc>
          <w:tcPr>
            <w:tcW w:w="850" w:type="dxa"/>
          </w:tcPr>
          <w:p w:rsidR="00581956" w:rsidRPr="006B2FE1" w:rsidRDefault="00581956" w:rsidP="00F00030">
            <w:pPr>
              <w:jc w:val="center"/>
              <w:rPr>
                <w:sz w:val="20"/>
              </w:rPr>
            </w:pPr>
            <w:r w:rsidRPr="006B2FE1">
              <w:rPr>
                <w:sz w:val="20"/>
              </w:rPr>
              <w:t>9543</w:t>
            </w:r>
          </w:p>
        </w:tc>
        <w:tc>
          <w:tcPr>
            <w:tcW w:w="709" w:type="dxa"/>
          </w:tcPr>
          <w:p w:rsidR="00581956" w:rsidRPr="006B2FE1" w:rsidRDefault="00581956" w:rsidP="00F00030">
            <w:pPr>
              <w:jc w:val="center"/>
              <w:rPr>
                <w:sz w:val="20"/>
              </w:rPr>
            </w:pPr>
            <w:r w:rsidRPr="006B2FE1">
              <w:rPr>
                <w:sz w:val="20"/>
              </w:rPr>
              <w:t>8</w:t>
            </w:r>
          </w:p>
        </w:tc>
        <w:tc>
          <w:tcPr>
            <w:tcW w:w="992" w:type="dxa"/>
          </w:tcPr>
          <w:p w:rsidR="00581956" w:rsidRPr="006B2FE1" w:rsidRDefault="00581956" w:rsidP="00F00030">
            <w:pPr>
              <w:jc w:val="center"/>
              <w:rPr>
                <w:sz w:val="20"/>
              </w:rPr>
            </w:pPr>
            <w:r w:rsidRPr="006B2FE1">
              <w:rPr>
                <w:sz w:val="20"/>
              </w:rPr>
              <w:t>903,18</w:t>
            </w:r>
          </w:p>
        </w:tc>
        <w:tc>
          <w:tcPr>
            <w:tcW w:w="1134" w:type="dxa"/>
          </w:tcPr>
          <w:p w:rsidR="00581956" w:rsidRPr="006B2FE1" w:rsidRDefault="00581956" w:rsidP="00F00030">
            <w:pPr>
              <w:jc w:val="center"/>
              <w:rPr>
                <w:sz w:val="20"/>
              </w:rPr>
            </w:pPr>
            <w:r w:rsidRPr="006B2FE1">
              <w:rPr>
                <w:sz w:val="20"/>
              </w:rPr>
              <w:t>Erdem DEMİR</w:t>
            </w:r>
          </w:p>
        </w:tc>
        <w:tc>
          <w:tcPr>
            <w:tcW w:w="1291" w:type="dxa"/>
          </w:tcPr>
          <w:p w:rsidR="00581956" w:rsidRPr="006B2FE1" w:rsidRDefault="00581956" w:rsidP="00F00030">
            <w:pPr>
              <w:jc w:val="center"/>
              <w:rPr>
                <w:sz w:val="20"/>
              </w:rPr>
            </w:pPr>
            <w:r w:rsidRPr="006B2FE1">
              <w:rPr>
                <w:sz w:val="20"/>
              </w:rPr>
              <w:t>09/11/2022</w:t>
            </w:r>
          </w:p>
        </w:tc>
        <w:tc>
          <w:tcPr>
            <w:tcW w:w="947" w:type="dxa"/>
          </w:tcPr>
          <w:p w:rsidR="00581956" w:rsidRPr="006B2FE1" w:rsidRDefault="00581956" w:rsidP="00F00030">
            <w:pPr>
              <w:jc w:val="center"/>
              <w:rPr>
                <w:sz w:val="20"/>
              </w:rPr>
            </w:pPr>
            <w:r w:rsidRPr="006B2FE1">
              <w:rPr>
                <w:sz w:val="20"/>
              </w:rPr>
              <w:t>5621</w:t>
            </w:r>
          </w:p>
        </w:tc>
        <w:tc>
          <w:tcPr>
            <w:tcW w:w="1272" w:type="dxa"/>
          </w:tcPr>
          <w:p w:rsidR="00581956" w:rsidRPr="006B2FE1" w:rsidRDefault="00581956" w:rsidP="00F00030">
            <w:pPr>
              <w:jc w:val="center"/>
              <w:rPr>
                <w:sz w:val="20"/>
              </w:rPr>
            </w:pPr>
            <w:r w:rsidRPr="006B2FE1">
              <w:rPr>
                <w:sz w:val="20"/>
              </w:rPr>
              <w:t>28722/90318</w:t>
            </w:r>
          </w:p>
        </w:tc>
        <w:tc>
          <w:tcPr>
            <w:tcW w:w="776" w:type="dxa"/>
          </w:tcPr>
          <w:p w:rsidR="00581956" w:rsidRPr="006B2FE1" w:rsidRDefault="00581956" w:rsidP="00F00030">
            <w:pPr>
              <w:jc w:val="center"/>
              <w:rPr>
                <w:sz w:val="20"/>
              </w:rPr>
            </w:pPr>
            <w:r w:rsidRPr="006B2FE1">
              <w:rPr>
                <w:sz w:val="20"/>
              </w:rPr>
              <w:t>287,22</w:t>
            </w:r>
          </w:p>
        </w:tc>
      </w:tr>
    </w:tbl>
    <w:p w:rsidR="00581956" w:rsidRDefault="00581956" w:rsidP="00581956">
      <w:pPr>
        <w:jc w:val="both"/>
        <w:rPr>
          <w:b/>
          <w:szCs w:val="24"/>
        </w:rPr>
      </w:pPr>
    </w:p>
    <w:p w:rsidR="00581956" w:rsidRDefault="00581956" w:rsidP="00581956">
      <w:pPr>
        <w:jc w:val="both"/>
        <w:rPr>
          <w:b/>
          <w:szCs w:val="24"/>
        </w:rPr>
      </w:pPr>
      <w:proofErr w:type="gramStart"/>
      <w:r>
        <w:rPr>
          <w:b/>
          <w:szCs w:val="24"/>
        </w:rPr>
        <w:t xml:space="preserve">8- </w:t>
      </w:r>
      <w:r w:rsidRPr="00F47E85">
        <w:rPr>
          <w:b/>
          <w:szCs w:val="24"/>
        </w:rPr>
        <w:t xml:space="preserve">2022 Mali Yılı Emlak ve İstimlak Müdürlüğünün bütçesi yetmeyeceği anlaşılan (03-05-05-07) Arsa ve Arazi Kiralanması Giderleri kalemine, İmar ve Şehircilik Müdürlüğü bütçesinde yer alan (03-05-01-90) Diğer Müşavir Firma ve Kişilere Yapılan Ödemeler kaleminden </w:t>
      </w:r>
      <w:r>
        <w:rPr>
          <w:b/>
          <w:szCs w:val="24"/>
        </w:rPr>
        <w:t xml:space="preserve">5393 sayılı Belediye Kanununun 18. maddesinin (b) bendine istinaden </w:t>
      </w:r>
      <w:r w:rsidRPr="00F47E85">
        <w:rPr>
          <w:b/>
          <w:szCs w:val="24"/>
        </w:rPr>
        <w:t>200.000,00 ₺ aktarma yapılmasına</w:t>
      </w:r>
      <w:r>
        <w:rPr>
          <w:szCs w:val="24"/>
        </w:rPr>
        <w:t xml:space="preserve">; işaretle yapılan oylama neticesinde </w:t>
      </w:r>
      <w:r w:rsidRPr="00F47E85">
        <w:rPr>
          <w:b/>
          <w:szCs w:val="24"/>
        </w:rPr>
        <w:t>oy birliği ile karar verilmiştir.</w:t>
      </w:r>
      <w:proofErr w:type="gramEnd"/>
    </w:p>
    <w:p w:rsidR="00581956" w:rsidRDefault="00581956" w:rsidP="00581956">
      <w:pPr>
        <w:jc w:val="both"/>
        <w:rPr>
          <w:b/>
          <w:szCs w:val="24"/>
        </w:rPr>
      </w:pPr>
    </w:p>
    <w:p w:rsidR="00581956" w:rsidRPr="00F47E85" w:rsidRDefault="00581956" w:rsidP="00581956">
      <w:pPr>
        <w:tabs>
          <w:tab w:val="left" w:pos="188"/>
          <w:tab w:val="left" w:pos="1014"/>
        </w:tabs>
        <w:jc w:val="both"/>
        <w:rPr>
          <w:b/>
          <w:szCs w:val="24"/>
        </w:rPr>
      </w:pPr>
      <w:proofErr w:type="gramStart"/>
      <w:r>
        <w:rPr>
          <w:b/>
          <w:szCs w:val="24"/>
        </w:rPr>
        <w:t xml:space="preserve">9- </w:t>
      </w:r>
      <w:r w:rsidRPr="00F47E85">
        <w:rPr>
          <w:b/>
          <w:szCs w:val="24"/>
        </w:rPr>
        <w:t xml:space="preserve">Mülkiyeti Maliye Hazinesine ait Belediyemize tahsisli Aziziye İlçesi </w:t>
      </w:r>
      <w:proofErr w:type="spellStart"/>
      <w:r w:rsidRPr="00F47E85">
        <w:rPr>
          <w:b/>
          <w:szCs w:val="24"/>
        </w:rPr>
        <w:t>Gezköy</w:t>
      </w:r>
      <w:proofErr w:type="spellEnd"/>
      <w:r w:rsidRPr="00F47E85">
        <w:rPr>
          <w:b/>
          <w:szCs w:val="24"/>
        </w:rPr>
        <w:t xml:space="preserve"> Mevkii 1. Organize Sanayi Bölgesi 0 ada 4350 </w:t>
      </w:r>
      <w:proofErr w:type="spellStart"/>
      <w:r w:rsidRPr="00F47E85">
        <w:rPr>
          <w:b/>
          <w:szCs w:val="24"/>
        </w:rPr>
        <w:t>nolu</w:t>
      </w:r>
      <w:proofErr w:type="spellEnd"/>
      <w:r w:rsidRPr="00F47E85">
        <w:rPr>
          <w:b/>
          <w:szCs w:val="24"/>
        </w:rPr>
        <w:t xml:space="preserve"> parselde bulunan toplam 1951 m² kapalı alanın 506 m²’ </w:t>
      </w:r>
      <w:proofErr w:type="spellStart"/>
      <w:r w:rsidRPr="00F47E85">
        <w:rPr>
          <w:b/>
          <w:szCs w:val="24"/>
        </w:rPr>
        <w:t>lik</w:t>
      </w:r>
      <w:proofErr w:type="spellEnd"/>
      <w:r w:rsidRPr="00F47E85">
        <w:rPr>
          <w:b/>
          <w:szCs w:val="24"/>
        </w:rPr>
        <w:t xml:space="preserve"> kısmının baskı tesisi olarak, 825 m²’ </w:t>
      </w:r>
      <w:proofErr w:type="spellStart"/>
      <w:r w:rsidRPr="00F47E85">
        <w:rPr>
          <w:b/>
          <w:szCs w:val="24"/>
        </w:rPr>
        <w:t>lik</w:t>
      </w:r>
      <w:proofErr w:type="spellEnd"/>
      <w:r w:rsidRPr="00F47E85">
        <w:rPr>
          <w:b/>
          <w:szCs w:val="24"/>
        </w:rPr>
        <w:t xml:space="preserve"> kısmının ise Hayvan Kesimhanesi olarak </w:t>
      </w:r>
      <w:r>
        <w:rPr>
          <w:b/>
          <w:szCs w:val="24"/>
        </w:rPr>
        <w:t xml:space="preserve">5393 sayılı Belediye Kanununun 18. maddesinin (e) bendine istinaden </w:t>
      </w:r>
      <w:r w:rsidRPr="00F47E85">
        <w:rPr>
          <w:b/>
          <w:szCs w:val="24"/>
        </w:rPr>
        <w:t>10 yıllığına kiraya verilmesine</w:t>
      </w:r>
      <w:r>
        <w:rPr>
          <w:szCs w:val="24"/>
        </w:rPr>
        <w:t xml:space="preserve">; işaretle yapılan oylama neticesinde </w:t>
      </w:r>
      <w:r w:rsidRPr="00F47E85">
        <w:rPr>
          <w:b/>
          <w:szCs w:val="24"/>
        </w:rPr>
        <w:t xml:space="preserve">oy birliği ile karar verilmiştir. </w:t>
      </w:r>
      <w:proofErr w:type="gramEnd"/>
    </w:p>
    <w:p w:rsidR="00581956" w:rsidRDefault="00581956" w:rsidP="00581956">
      <w:pPr>
        <w:jc w:val="both"/>
        <w:rPr>
          <w:b/>
          <w:szCs w:val="24"/>
        </w:rPr>
      </w:pPr>
    </w:p>
    <w:p w:rsidR="00581956" w:rsidRPr="00F47E85" w:rsidRDefault="00581956" w:rsidP="00581956">
      <w:pPr>
        <w:jc w:val="both"/>
        <w:rPr>
          <w:b/>
          <w:szCs w:val="24"/>
        </w:rPr>
      </w:pPr>
      <w:proofErr w:type="gramStart"/>
      <w:r>
        <w:rPr>
          <w:b/>
          <w:szCs w:val="24"/>
        </w:rPr>
        <w:t xml:space="preserve">10- </w:t>
      </w:r>
      <w:r w:rsidRPr="00F47E85">
        <w:rPr>
          <w:rFonts w:ascii="Times New Roman TUR" w:hAnsi="Times New Roman TUR"/>
          <w:b/>
          <w:color w:val="333333"/>
          <w:szCs w:val="24"/>
          <w:shd w:val="clear" w:color="auto" w:fill="FFFFFF"/>
        </w:rPr>
        <w:t xml:space="preserve">2022 Mali yılı İşletme ve İştirakler Müdürlüğünün bütçesi yetmeyeceği anlaşılan (03-05-01-09) Özel Güvenlik Hizmet Alım Giderleri kalemine, (03-05-01-04) Müteahhitlik Hizmetleri kalemine, (06-05-07-90) Diğerleri kalemine ekli listedeki müdürlüklerden </w:t>
      </w:r>
      <w:r>
        <w:rPr>
          <w:b/>
          <w:szCs w:val="24"/>
        </w:rPr>
        <w:t xml:space="preserve">5393 sayılı Belediye Kanununun 18. maddesinin (b) bendine istinaden </w:t>
      </w:r>
      <w:r w:rsidRPr="00F47E85">
        <w:rPr>
          <w:rFonts w:ascii="Times New Roman TUR" w:hAnsi="Times New Roman TUR"/>
          <w:b/>
          <w:color w:val="333333"/>
          <w:szCs w:val="24"/>
          <w:shd w:val="clear" w:color="auto" w:fill="FFFFFF"/>
        </w:rPr>
        <w:t>aktarma yapılmasına</w:t>
      </w:r>
      <w:r>
        <w:rPr>
          <w:szCs w:val="24"/>
        </w:rPr>
        <w:t xml:space="preserve">; işaretle yapılan oylama neticesinde </w:t>
      </w:r>
      <w:r w:rsidRPr="00F47E85">
        <w:rPr>
          <w:b/>
          <w:szCs w:val="24"/>
        </w:rPr>
        <w:t xml:space="preserve">oy birliği ile karar verilmiştir. </w:t>
      </w:r>
      <w:proofErr w:type="gramEnd"/>
    </w:p>
    <w:p w:rsidR="00581956" w:rsidRDefault="00581956" w:rsidP="00581956">
      <w:pPr>
        <w:jc w:val="both"/>
        <w:rPr>
          <w:b/>
          <w:szCs w:val="24"/>
        </w:rPr>
      </w:pPr>
    </w:p>
    <w:p w:rsidR="00581956" w:rsidRPr="00F47E85" w:rsidRDefault="00581956" w:rsidP="00581956">
      <w:pPr>
        <w:tabs>
          <w:tab w:val="left" w:pos="3681"/>
        </w:tabs>
        <w:jc w:val="both"/>
        <w:rPr>
          <w:b/>
          <w:szCs w:val="24"/>
        </w:rPr>
      </w:pPr>
      <w:proofErr w:type="gramStart"/>
      <w:r>
        <w:rPr>
          <w:b/>
          <w:szCs w:val="24"/>
        </w:rPr>
        <w:t xml:space="preserve">11- </w:t>
      </w:r>
      <w:r w:rsidRPr="00F47E85">
        <w:rPr>
          <w:rFonts w:ascii="Times New Roman TUR" w:hAnsi="Times New Roman TUR"/>
          <w:b/>
          <w:color w:val="333333"/>
          <w:szCs w:val="24"/>
          <w:shd w:val="clear" w:color="auto" w:fill="FFFFFF"/>
        </w:rPr>
        <w:t xml:space="preserve">2022 Mali yılı </w:t>
      </w:r>
      <w:r>
        <w:rPr>
          <w:rFonts w:ascii="Times New Roman TUR" w:hAnsi="Times New Roman TUR"/>
          <w:b/>
          <w:color w:val="333333"/>
          <w:szCs w:val="24"/>
          <w:shd w:val="clear" w:color="auto" w:fill="FFFFFF"/>
        </w:rPr>
        <w:t>Mali Hizmetler</w:t>
      </w:r>
      <w:r w:rsidRPr="00F47E85">
        <w:rPr>
          <w:rFonts w:ascii="Times New Roman TUR" w:hAnsi="Times New Roman TUR"/>
          <w:b/>
          <w:color w:val="333333"/>
          <w:szCs w:val="24"/>
          <w:shd w:val="clear" w:color="auto" w:fill="FFFFFF"/>
        </w:rPr>
        <w:t xml:space="preserve"> Müdürlüğünün bütçesi yetmeyeceği anlaşılan </w:t>
      </w:r>
      <w:r w:rsidRPr="00F72848">
        <w:rPr>
          <w:b/>
          <w:szCs w:val="24"/>
        </w:rPr>
        <w:t>(03-02-01-05) Baskı ve Cilt Giderleri kalemine, (04-02-09-01) TL Cinsinden Diğer İç Borç Faiz Giderleri kalemine, (05-08-09-51) İller Bankası Verilen Paylar kalemine</w:t>
      </w:r>
      <w:r w:rsidRPr="00F47E85">
        <w:rPr>
          <w:rFonts w:ascii="Times New Roman TUR" w:hAnsi="Times New Roman TUR"/>
          <w:b/>
          <w:color w:val="333333"/>
          <w:szCs w:val="24"/>
          <w:shd w:val="clear" w:color="auto" w:fill="FFFFFF"/>
        </w:rPr>
        <w:t xml:space="preserve"> ekli listedeki </w:t>
      </w:r>
      <w:r>
        <w:rPr>
          <w:rFonts w:ascii="Times New Roman TUR" w:hAnsi="Times New Roman TUR"/>
          <w:b/>
          <w:color w:val="333333"/>
          <w:szCs w:val="24"/>
          <w:shd w:val="clear" w:color="auto" w:fill="FFFFFF"/>
        </w:rPr>
        <w:lastRenderedPageBreak/>
        <w:t>kalemlerden</w:t>
      </w:r>
      <w:r w:rsidRPr="00F47E85">
        <w:rPr>
          <w:rFonts w:ascii="Times New Roman TUR" w:hAnsi="Times New Roman TUR"/>
          <w:b/>
          <w:color w:val="333333"/>
          <w:szCs w:val="24"/>
          <w:shd w:val="clear" w:color="auto" w:fill="FFFFFF"/>
        </w:rPr>
        <w:t xml:space="preserve"> </w:t>
      </w:r>
      <w:r>
        <w:rPr>
          <w:b/>
          <w:szCs w:val="24"/>
        </w:rPr>
        <w:t xml:space="preserve">5393 sayılı Belediye Kanununun 18. maddesinin (b) bendine istinaden </w:t>
      </w:r>
      <w:r w:rsidRPr="00F47E85">
        <w:rPr>
          <w:rFonts w:ascii="Times New Roman TUR" w:hAnsi="Times New Roman TUR"/>
          <w:b/>
          <w:color w:val="333333"/>
          <w:szCs w:val="24"/>
          <w:shd w:val="clear" w:color="auto" w:fill="FFFFFF"/>
        </w:rPr>
        <w:t>aktarma yapılmasına</w:t>
      </w:r>
      <w:r>
        <w:rPr>
          <w:szCs w:val="24"/>
        </w:rPr>
        <w:t xml:space="preserve">; işaretle yapılan oylama neticesinde </w:t>
      </w:r>
      <w:r w:rsidRPr="00F47E85">
        <w:rPr>
          <w:b/>
          <w:szCs w:val="24"/>
        </w:rPr>
        <w:t xml:space="preserve">oy birliği ile karar verilmiştir. </w:t>
      </w:r>
      <w:proofErr w:type="gramEnd"/>
    </w:p>
    <w:p w:rsidR="00581956" w:rsidRDefault="00581956" w:rsidP="00581956">
      <w:pPr>
        <w:tabs>
          <w:tab w:val="left" w:pos="3681"/>
        </w:tabs>
        <w:jc w:val="both"/>
        <w:rPr>
          <w:b/>
          <w:szCs w:val="24"/>
        </w:rPr>
      </w:pPr>
    </w:p>
    <w:p w:rsidR="00581956" w:rsidRPr="00F47E85" w:rsidRDefault="00581956" w:rsidP="00581956">
      <w:pPr>
        <w:jc w:val="both"/>
        <w:rPr>
          <w:b/>
          <w:szCs w:val="24"/>
        </w:rPr>
      </w:pPr>
      <w:proofErr w:type="gramStart"/>
      <w:r>
        <w:rPr>
          <w:b/>
          <w:szCs w:val="24"/>
        </w:rPr>
        <w:t xml:space="preserve">12- </w:t>
      </w:r>
      <w:r w:rsidRPr="00F47E85">
        <w:rPr>
          <w:b/>
          <w:szCs w:val="24"/>
        </w:rPr>
        <w:t xml:space="preserve">İl Kültür ve Turizm Müdürlüğü İdari ve Mali İşler Şube Müdürlüğünün 3158460 ve Erzurum İsmail </w:t>
      </w:r>
      <w:proofErr w:type="spellStart"/>
      <w:r w:rsidRPr="00F47E85">
        <w:rPr>
          <w:b/>
          <w:szCs w:val="24"/>
        </w:rPr>
        <w:t>Saib</w:t>
      </w:r>
      <w:proofErr w:type="spellEnd"/>
      <w:r w:rsidRPr="00F47E85">
        <w:rPr>
          <w:b/>
          <w:szCs w:val="24"/>
        </w:rPr>
        <w:t xml:space="preserve"> Sencer İl Halk Kütüphanesi Müdürlüğünün 15.11.2022 tarihli ve 3151428 sayılı ilgi yazıları gereğince “100 ilçede 100 kütüphane projesi kapsamında’’ Mülkiyeti Belediyemize ait Şehit Tuncay YURDİGÜL Engelsiz Yaşam Merkezinin 1. Katının bir kısmının kütüphane kurulmak üzere İl Kültür ve Turizm Müdürlüğüne </w:t>
      </w:r>
      <w:r>
        <w:rPr>
          <w:b/>
          <w:szCs w:val="24"/>
        </w:rPr>
        <w:t xml:space="preserve">5393 sayılı Belediye Kanununun 18. maddesinin (e) bendine istinaden 25 yıllığına </w:t>
      </w:r>
      <w:r w:rsidRPr="00F47E85">
        <w:rPr>
          <w:b/>
          <w:szCs w:val="24"/>
        </w:rPr>
        <w:t>tahsis edilmesine;</w:t>
      </w:r>
      <w:r>
        <w:rPr>
          <w:szCs w:val="24"/>
        </w:rPr>
        <w:t xml:space="preserve"> işaretle yapılan oylama neticesinde </w:t>
      </w:r>
      <w:r w:rsidRPr="00F47E85">
        <w:rPr>
          <w:b/>
          <w:szCs w:val="24"/>
        </w:rPr>
        <w:t xml:space="preserve">oy birliği ile karar verilmiştir. </w:t>
      </w:r>
      <w:proofErr w:type="gramEnd"/>
    </w:p>
    <w:p w:rsidR="00581956" w:rsidRDefault="00581956" w:rsidP="00581956">
      <w:pPr>
        <w:jc w:val="both"/>
        <w:rPr>
          <w:b/>
          <w:szCs w:val="24"/>
        </w:rPr>
      </w:pPr>
    </w:p>
    <w:p w:rsidR="00581956" w:rsidRDefault="00581956" w:rsidP="00581956">
      <w:pPr>
        <w:jc w:val="both"/>
        <w:rPr>
          <w:b/>
          <w:szCs w:val="24"/>
        </w:rPr>
      </w:pPr>
    </w:p>
    <w:p w:rsidR="00581956" w:rsidRDefault="00581956" w:rsidP="00581956">
      <w:pPr>
        <w:jc w:val="both"/>
        <w:rPr>
          <w:b/>
          <w:szCs w:val="24"/>
        </w:rPr>
      </w:pPr>
    </w:p>
    <w:p w:rsidR="00581956" w:rsidRPr="00F47E85" w:rsidRDefault="00581956" w:rsidP="00581956">
      <w:pPr>
        <w:jc w:val="both"/>
        <w:rPr>
          <w:b/>
          <w:szCs w:val="24"/>
        </w:rPr>
      </w:pPr>
    </w:p>
    <w:p w:rsidR="00581956" w:rsidRDefault="00581956" w:rsidP="00581956">
      <w:pPr>
        <w:tabs>
          <w:tab w:val="left" w:pos="1386"/>
        </w:tabs>
        <w:jc w:val="both"/>
        <w:rPr>
          <w:b/>
          <w:szCs w:val="24"/>
        </w:rPr>
      </w:pPr>
    </w:p>
    <w:p w:rsidR="00581956" w:rsidRDefault="00581956" w:rsidP="00581956">
      <w:pPr>
        <w:jc w:val="both"/>
        <w:rPr>
          <w:b/>
          <w:szCs w:val="24"/>
        </w:rPr>
      </w:pPr>
    </w:p>
    <w:p w:rsidR="00581956" w:rsidRDefault="00581956" w:rsidP="00581956">
      <w:pPr>
        <w:jc w:val="both"/>
        <w:rPr>
          <w:b/>
          <w:szCs w:val="24"/>
        </w:rPr>
      </w:pPr>
    </w:p>
    <w:p w:rsidR="00581956" w:rsidRPr="00F47E85" w:rsidRDefault="00581956" w:rsidP="00581956">
      <w:pPr>
        <w:jc w:val="both"/>
        <w:rPr>
          <w:b/>
          <w:szCs w:val="24"/>
        </w:rPr>
      </w:pPr>
      <w:r>
        <w:rPr>
          <w:b/>
          <w:szCs w:val="24"/>
        </w:rPr>
        <w:t xml:space="preserve">13- </w:t>
      </w:r>
      <w:r w:rsidRPr="007C1D40">
        <w:rPr>
          <w:b/>
          <w:szCs w:val="24"/>
        </w:rPr>
        <w:t xml:space="preserve">2022 Mali Yılı Destek Hizmetleri Müdürlüğünün bütçesi yetmeyeceği anlaşılan (03-02-02-01) Su Alımları Kalemine, (03-02-03-03) Elektrik Alımları kalemine ekli listedeki kalemlerden </w:t>
      </w:r>
      <w:r>
        <w:rPr>
          <w:b/>
          <w:szCs w:val="24"/>
        </w:rPr>
        <w:t xml:space="preserve">5393 sayılı Belediye Kanununun 18. maddesinin (b) bendine istinaden </w:t>
      </w:r>
      <w:r w:rsidRPr="007C1D40">
        <w:rPr>
          <w:b/>
          <w:szCs w:val="24"/>
        </w:rPr>
        <w:t>aktarma yapılmasına;</w:t>
      </w:r>
      <w:r>
        <w:rPr>
          <w:szCs w:val="24"/>
        </w:rPr>
        <w:t xml:space="preserve"> işaretle yapılan oylama neticesinde </w:t>
      </w:r>
      <w:r w:rsidRPr="00F47E85">
        <w:rPr>
          <w:b/>
          <w:szCs w:val="24"/>
        </w:rPr>
        <w:t xml:space="preserve">oy birliği ile karar verilmiştir. </w:t>
      </w:r>
    </w:p>
    <w:p w:rsidR="00581956" w:rsidRDefault="00581956" w:rsidP="00581956">
      <w:pPr>
        <w:jc w:val="both"/>
        <w:rPr>
          <w:b/>
          <w:szCs w:val="24"/>
        </w:rPr>
      </w:pPr>
    </w:p>
    <w:p w:rsidR="00581956" w:rsidRPr="00F47E85" w:rsidRDefault="00581956" w:rsidP="00581956">
      <w:pPr>
        <w:jc w:val="both"/>
        <w:rPr>
          <w:b/>
          <w:szCs w:val="24"/>
        </w:rPr>
      </w:pPr>
      <w:r>
        <w:rPr>
          <w:b/>
          <w:szCs w:val="24"/>
        </w:rPr>
        <w:t xml:space="preserve">14- </w:t>
      </w:r>
      <w:r w:rsidRPr="00266AA4">
        <w:rPr>
          <w:b/>
          <w:szCs w:val="24"/>
        </w:rPr>
        <w:t>2022 Mali Yılı Temizlik İşleri Müdürlüğünün bütçesi yetmeyeceği anlaşılan (06-05-07-90) diğerleri kalemine,</w:t>
      </w:r>
      <w:r w:rsidRPr="007C1D40">
        <w:rPr>
          <w:b/>
          <w:szCs w:val="24"/>
        </w:rPr>
        <w:t xml:space="preserve"> ekli listedeki kalemlerden </w:t>
      </w:r>
      <w:r>
        <w:rPr>
          <w:b/>
          <w:szCs w:val="24"/>
        </w:rPr>
        <w:t xml:space="preserve">5393 sayılı Belediye Kanununun 18. maddesinin (b) bendine istinaden </w:t>
      </w:r>
      <w:r w:rsidRPr="007C1D40">
        <w:rPr>
          <w:b/>
          <w:szCs w:val="24"/>
        </w:rPr>
        <w:t>aktarma yapılmasına;</w:t>
      </w:r>
      <w:r>
        <w:rPr>
          <w:szCs w:val="24"/>
        </w:rPr>
        <w:t xml:space="preserve"> işaretle yapılan oylama neticesinde </w:t>
      </w:r>
      <w:r w:rsidRPr="00F47E85">
        <w:rPr>
          <w:b/>
          <w:szCs w:val="24"/>
        </w:rPr>
        <w:t xml:space="preserve">oy birliği ile karar verilmiştir. </w:t>
      </w:r>
    </w:p>
    <w:p w:rsidR="00581956" w:rsidRDefault="00581956" w:rsidP="00581956">
      <w:pPr>
        <w:jc w:val="both"/>
        <w:rPr>
          <w:b/>
          <w:szCs w:val="24"/>
        </w:rPr>
      </w:pPr>
    </w:p>
    <w:p w:rsidR="00581956" w:rsidRPr="00F47E85" w:rsidRDefault="00581956" w:rsidP="00581956">
      <w:pPr>
        <w:jc w:val="both"/>
        <w:rPr>
          <w:b/>
          <w:szCs w:val="24"/>
        </w:rPr>
      </w:pPr>
      <w:r>
        <w:rPr>
          <w:b/>
          <w:szCs w:val="24"/>
        </w:rPr>
        <w:t xml:space="preserve">15- </w:t>
      </w:r>
      <w:r w:rsidRPr="00266AA4">
        <w:rPr>
          <w:b/>
          <w:szCs w:val="24"/>
        </w:rPr>
        <w:t>2022 Mali Yılı Kültür ve Sosyal İşler Müdürlüğünün bütçesi yetmeyeceği anlaşılan (05-04-02-01) Eğitim Amaçlı Transfer kalemine,</w:t>
      </w:r>
      <w:r w:rsidRPr="007C1D40">
        <w:rPr>
          <w:b/>
          <w:szCs w:val="24"/>
        </w:rPr>
        <w:t xml:space="preserve"> ekli listedeki kalemlerden </w:t>
      </w:r>
      <w:r>
        <w:rPr>
          <w:b/>
          <w:szCs w:val="24"/>
        </w:rPr>
        <w:t xml:space="preserve">5393 sayılı Belediye Kanununun 18. maddesinin (b) bendine istinaden </w:t>
      </w:r>
      <w:r w:rsidRPr="007C1D40">
        <w:rPr>
          <w:b/>
          <w:szCs w:val="24"/>
        </w:rPr>
        <w:t>aktarma yapılmasına;</w:t>
      </w:r>
      <w:r>
        <w:rPr>
          <w:szCs w:val="24"/>
        </w:rPr>
        <w:t xml:space="preserve"> işaretle yapılan oylama neticesinde </w:t>
      </w:r>
      <w:r w:rsidRPr="00F47E85">
        <w:rPr>
          <w:b/>
          <w:szCs w:val="24"/>
        </w:rPr>
        <w:t xml:space="preserve">oy birliği ile karar verilmiştir. </w:t>
      </w:r>
    </w:p>
    <w:p w:rsidR="00581956" w:rsidRPr="003940E5" w:rsidRDefault="00581956" w:rsidP="00581956">
      <w:pPr>
        <w:tabs>
          <w:tab w:val="left" w:pos="1386"/>
        </w:tabs>
        <w:jc w:val="both"/>
        <w:rPr>
          <w:b/>
          <w:szCs w:val="24"/>
        </w:rPr>
      </w:pPr>
    </w:p>
    <w:p w:rsidR="00581956" w:rsidRDefault="00581956" w:rsidP="00581956">
      <w:pPr>
        <w:ind w:firstLine="708"/>
        <w:rPr>
          <w:szCs w:val="24"/>
        </w:rPr>
      </w:pPr>
    </w:p>
    <w:p w:rsidR="00581956" w:rsidRDefault="00581956" w:rsidP="00581956">
      <w:pPr>
        <w:ind w:firstLine="708"/>
        <w:rPr>
          <w:szCs w:val="24"/>
        </w:rPr>
      </w:pPr>
    </w:p>
    <w:p w:rsidR="00581956" w:rsidRDefault="00581956" w:rsidP="00581956">
      <w:pPr>
        <w:ind w:firstLine="708"/>
        <w:rPr>
          <w:szCs w:val="24"/>
        </w:rPr>
      </w:pPr>
    </w:p>
    <w:p w:rsidR="00581956" w:rsidRDefault="00581956" w:rsidP="00581956">
      <w:pPr>
        <w:tabs>
          <w:tab w:val="left" w:pos="989"/>
          <w:tab w:val="center" w:pos="4535"/>
          <w:tab w:val="left" w:pos="7488"/>
        </w:tabs>
        <w:rPr>
          <w:szCs w:val="24"/>
        </w:rPr>
      </w:pPr>
      <w:r>
        <w:rPr>
          <w:szCs w:val="24"/>
        </w:rPr>
        <w:t>Muhammed Cevdet ORHAN</w:t>
      </w:r>
      <w:r>
        <w:rPr>
          <w:szCs w:val="24"/>
        </w:rPr>
        <w:tab/>
        <w:t xml:space="preserve">                    İsmail KARAGÖZ                      Şükran SEVİNDİK</w:t>
      </w:r>
    </w:p>
    <w:p w:rsidR="00581956" w:rsidRDefault="00581956" w:rsidP="00581956">
      <w:pPr>
        <w:tabs>
          <w:tab w:val="left" w:pos="989"/>
          <w:tab w:val="center" w:pos="4535"/>
          <w:tab w:val="left" w:pos="7488"/>
        </w:tabs>
        <w:rPr>
          <w:szCs w:val="24"/>
        </w:rPr>
      </w:pPr>
      <w:r>
        <w:rPr>
          <w:szCs w:val="24"/>
        </w:rPr>
        <w:t xml:space="preserve">        Belediye Başkanı                                    Divan Kâtibi</w:t>
      </w:r>
      <w:r>
        <w:rPr>
          <w:szCs w:val="24"/>
        </w:rPr>
        <w:tab/>
        <w:t>Divan Kâtibi</w:t>
      </w:r>
    </w:p>
    <w:p w:rsidR="00581956" w:rsidRDefault="00581956" w:rsidP="00581956">
      <w:pPr>
        <w:ind w:firstLine="708"/>
        <w:rPr>
          <w:szCs w:val="24"/>
        </w:rPr>
      </w:pPr>
    </w:p>
    <w:p w:rsidR="00581956" w:rsidRDefault="00581956" w:rsidP="00581956">
      <w:pPr>
        <w:ind w:firstLine="708"/>
        <w:rPr>
          <w:szCs w:val="24"/>
        </w:rPr>
      </w:pPr>
    </w:p>
    <w:p w:rsidR="00581956" w:rsidRDefault="00581956" w:rsidP="00581956">
      <w:pPr>
        <w:ind w:firstLine="708"/>
        <w:rPr>
          <w:szCs w:val="24"/>
        </w:rPr>
      </w:pPr>
    </w:p>
    <w:p w:rsidR="00581956" w:rsidRDefault="00581956" w:rsidP="00581956">
      <w:pPr>
        <w:ind w:firstLine="708"/>
        <w:rPr>
          <w:szCs w:val="24"/>
        </w:rPr>
      </w:pPr>
    </w:p>
    <w:p w:rsidR="00581956" w:rsidRDefault="00581956" w:rsidP="00581956">
      <w:pPr>
        <w:ind w:firstLine="708"/>
        <w:rPr>
          <w:szCs w:val="24"/>
        </w:rPr>
      </w:pPr>
    </w:p>
    <w:p w:rsidR="00581956" w:rsidRDefault="00581956" w:rsidP="00581956">
      <w:pPr>
        <w:ind w:firstLine="708"/>
        <w:rPr>
          <w:szCs w:val="24"/>
        </w:rPr>
      </w:pPr>
      <w:bookmarkStart w:id="0" w:name="_GoBack"/>
      <w:bookmarkEnd w:id="0"/>
    </w:p>
    <w:p w:rsidR="00581956" w:rsidRPr="002F6068" w:rsidRDefault="00581956" w:rsidP="00581956"/>
    <w:p w:rsidR="00D7022A" w:rsidRPr="00581956" w:rsidRDefault="00D7022A" w:rsidP="00581956"/>
    <w:sectPr w:rsidR="00D7022A" w:rsidRPr="005819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24"/>
    <w:rsid w:val="00581956"/>
    <w:rsid w:val="00673A2A"/>
    <w:rsid w:val="00924724"/>
    <w:rsid w:val="00B8708E"/>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00FD1-600C-4C66-9873-40B6EC44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673A2A"/>
    <w:pPr>
      <w:ind w:left="720"/>
      <w:contextualSpacing/>
    </w:pPr>
  </w:style>
  <w:style w:type="table" w:styleId="TabloKlavuzu">
    <w:name w:val="Table Grid"/>
    <w:basedOn w:val="NormalTablo"/>
    <w:uiPriority w:val="59"/>
    <w:rsid w:val="0067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2024-12-16T08:50:00Z</dcterms:created>
  <dcterms:modified xsi:type="dcterms:W3CDTF">2024-12-17T07:44:00Z</dcterms:modified>
</cp:coreProperties>
</file>