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2F" w:rsidRPr="00373287" w:rsidRDefault="00753E2F" w:rsidP="00753E2F">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06/03/</w:t>
      </w:r>
      <w:r w:rsidRPr="00373287">
        <w:rPr>
          <w:sz w:val="22"/>
          <w:szCs w:val="22"/>
        </w:rPr>
        <w:t>20</w:t>
      </w:r>
      <w:r>
        <w:rPr>
          <w:sz w:val="22"/>
          <w:szCs w:val="22"/>
        </w:rPr>
        <w:t>20</w:t>
      </w:r>
      <w:r w:rsidRPr="00373287">
        <w:rPr>
          <w:sz w:val="22"/>
          <w:szCs w:val="22"/>
        </w:rPr>
        <w:t xml:space="preserve"> TARİHLİ </w:t>
      </w:r>
      <w:proofErr w:type="gramStart"/>
      <w:r w:rsidRPr="00373287">
        <w:rPr>
          <w:sz w:val="22"/>
          <w:szCs w:val="22"/>
        </w:rPr>
        <w:t xml:space="preserve">OLAĞAN  </w:t>
      </w:r>
      <w:r>
        <w:rPr>
          <w:sz w:val="22"/>
          <w:szCs w:val="22"/>
        </w:rPr>
        <w:t>1</w:t>
      </w:r>
      <w:proofErr w:type="gramEnd"/>
      <w:r>
        <w:rPr>
          <w:sz w:val="22"/>
          <w:szCs w:val="22"/>
        </w:rPr>
        <w:t xml:space="preserve">. BİRLEŞİM TOPLANTISINDA </w:t>
      </w:r>
      <w:r w:rsidRPr="00373287">
        <w:rPr>
          <w:sz w:val="22"/>
          <w:szCs w:val="22"/>
        </w:rPr>
        <w:t>ALINAN KARARLARIN ÖZETİDİR.</w:t>
      </w:r>
    </w:p>
    <w:p w:rsidR="00753E2F" w:rsidRPr="00373287" w:rsidRDefault="00753E2F" w:rsidP="00753E2F">
      <w:pPr>
        <w:jc w:val="both"/>
        <w:rPr>
          <w:sz w:val="22"/>
          <w:szCs w:val="22"/>
        </w:rPr>
      </w:pPr>
    </w:p>
    <w:p w:rsidR="00753E2F" w:rsidRPr="007B5DCB" w:rsidRDefault="00753E2F" w:rsidP="00753E2F">
      <w:pPr>
        <w:jc w:val="both"/>
        <w:rPr>
          <w:sz w:val="22"/>
          <w:szCs w:val="22"/>
        </w:rPr>
      </w:pPr>
      <w:r w:rsidRPr="007B5DCB">
        <w:rPr>
          <w:sz w:val="22"/>
          <w:szCs w:val="22"/>
        </w:rPr>
        <w:t>KARARLARIN ÖZETİ</w:t>
      </w:r>
    </w:p>
    <w:p w:rsidR="00753E2F" w:rsidRPr="007B5DCB" w:rsidRDefault="00753E2F" w:rsidP="00753E2F">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Mart </w:t>
      </w:r>
      <w:r w:rsidRPr="007B5DCB">
        <w:rPr>
          <w:sz w:val="22"/>
          <w:szCs w:val="22"/>
        </w:rPr>
        <w:t>ayı olağan</w:t>
      </w:r>
      <w:r>
        <w:rPr>
          <w:sz w:val="22"/>
          <w:szCs w:val="22"/>
        </w:rPr>
        <w:t xml:space="preserve"> Toplantısının 1. Birleşiminin 1. oturumu</w:t>
      </w:r>
      <w:bookmarkStart w:id="0" w:name="_GoBack"/>
      <w:bookmarkEnd w:id="0"/>
      <w:r>
        <w:rPr>
          <w:sz w:val="22"/>
          <w:szCs w:val="22"/>
        </w:rPr>
        <w:t>nu 06/03/2020</w:t>
      </w:r>
      <w:r w:rsidRPr="007B5DCB">
        <w:rPr>
          <w:sz w:val="22"/>
          <w:szCs w:val="22"/>
        </w:rPr>
        <w:t xml:space="preserve"> </w:t>
      </w:r>
      <w:r>
        <w:rPr>
          <w:sz w:val="22"/>
          <w:szCs w:val="22"/>
        </w:rPr>
        <w:t xml:space="preserve">Cuma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753E2F" w:rsidRPr="007B5DCB" w:rsidRDefault="00753E2F" w:rsidP="00753E2F">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753E2F" w:rsidRDefault="00753E2F" w:rsidP="00753E2F">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 xml:space="preserve">Başkanlığında toplantıya katılan üyeler,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Mustafa ÖREN, Hüseyin GÜLER, Necmettin SEFEROĞLU, İsmail KARAGÖZ, Mualla Turan SAYKAL, Atilla SEVİM, Barış KÖSE, Serkan YILDIZ, Ali AYDIN, Yalçın PİRİNÇCİ ve Mehmet KENAN</w:t>
      </w:r>
      <w:proofErr w:type="gramEnd"/>
    </w:p>
    <w:p w:rsidR="00753E2F" w:rsidRDefault="00753E2F" w:rsidP="00753E2F">
      <w:pPr>
        <w:pStyle w:val="AralkYok"/>
        <w:jc w:val="both"/>
        <w:rPr>
          <w:b/>
          <w:sz w:val="22"/>
          <w:szCs w:val="22"/>
        </w:rPr>
      </w:pPr>
    </w:p>
    <w:p w:rsidR="00753E2F" w:rsidRDefault="00753E2F" w:rsidP="00753E2F">
      <w:pPr>
        <w:jc w:val="both"/>
        <w:rPr>
          <w:sz w:val="20"/>
        </w:rPr>
      </w:pPr>
      <w:r>
        <w:rPr>
          <w:b/>
          <w:sz w:val="22"/>
          <w:szCs w:val="22"/>
        </w:rPr>
        <w:t xml:space="preserve">Mazeretli Olarak Toplantıya Katılmayanlar; </w:t>
      </w:r>
      <w:r>
        <w:rPr>
          <w:sz w:val="20"/>
        </w:rPr>
        <w:t>Fatih GÜNEYİN, Canip ÖZSOY, Mücahit POLAT ve Recep YILMAZ</w:t>
      </w:r>
    </w:p>
    <w:p w:rsidR="00753E2F" w:rsidRDefault="00753E2F" w:rsidP="00753E2F">
      <w:pPr>
        <w:jc w:val="both"/>
        <w:rPr>
          <w:b/>
          <w:sz w:val="22"/>
          <w:szCs w:val="22"/>
        </w:rPr>
      </w:pPr>
    </w:p>
    <w:p w:rsidR="00753E2F" w:rsidRDefault="00753E2F" w:rsidP="00753E2F">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753E2F" w:rsidRDefault="00753E2F" w:rsidP="00753E2F">
      <w:pPr>
        <w:tabs>
          <w:tab w:val="left" w:pos="8289"/>
        </w:tabs>
        <w:jc w:val="both"/>
        <w:rPr>
          <w:lang w:eastAsia="en-US"/>
        </w:rPr>
      </w:pPr>
    </w:p>
    <w:p w:rsidR="00753E2F" w:rsidRPr="00C51949" w:rsidRDefault="00753E2F" w:rsidP="00753E2F">
      <w:pPr>
        <w:pStyle w:val="AralkYok"/>
        <w:rPr>
          <w:b/>
          <w:sz w:val="22"/>
          <w:szCs w:val="22"/>
        </w:rPr>
      </w:pPr>
      <w:r w:rsidRPr="00C51949">
        <w:rPr>
          <w:b/>
          <w:lang w:eastAsia="en-US"/>
        </w:rPr>
        <w:t>1 adet</w:t>
      </w:r>
      <w:r w:rsidRPr="00C51949">
        <w:rPr>
          <w:b/>
        </w:rPr>
        <w:t xml:space="preserve"> Ek gündem maddesi oylanarak oy birliği ile gündeme alınmıştır.</w:t>
      </w:r>
    </w:p>
    <w:p w:rsidR="00753E2F" w:rsidRDefault="00753E2F" w:rsidP="00753E2F">
      <w:pPr>
        <w:tabs>
          <w:tab w:val="left" w:pos="8289"/>
        </w:tabs>
        <w:jc w:val="both"/>
        <w:rPr>
          <w:lang w:eastAsia="en-US"/>
        </w:rPr>
      </w:pPr>
    </w:p>
    <w:p w:rsidR="00753E2F" w:rsidRDefault="00753E2F" w:rsidP="00753E2F">
      <w:pPr>
        <w:jc w:val="both"/>
        <w:rPr>
          <w:b/>
          <w:szCs w:val="24"/>
        </w:rPr>
      </w:pPr>
      <w:r w:rsidRPr="00536015">
        <w:rPr>
          <w:b/>
          <w:lang w:eastAsia="en-US"/>
        </w:rPr>
        <w:t>1-</w:t>
      </w:r>
      <w:r>
        <w:rPr>
          <w:lang w:eastAsia="en-US"/>
        </w:rPr>
        <w:t xml:space="preserve"> </w:t>
      </w:r>
      <w:r w:rsidRPr="00483231">
        <w:rPr>
          <w:szCs w:val="24"/>
        </w:rPr>
        <w:t xml:space="preserve">5393 sayılı Belediye Kanununun 24. Maddesinde </w:t>
      </w:r>
      <w:r w:rsidRPr="00483231">
        <w:rPr>
          <w:b/>
          <w:i/>
          <w:szCs w:val="24"/>
        </w:rPr>
        <w:t>“Belediye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w:t>
      </w:r>
      <w:r w:rsidRPr="00483231">
        <w:rPr>
          <w:szCs w:val="24"/>
        </w:rPr>
        <w:t xml:space="preserve"> denilmektedir. </w:t>
      </w:r>
      <w:r w:rsidRPr="00625AA6">
        <w:rPr>
          <w:b/>
          <w:szCs w:val="24"/>
        </w:rPr>
        <w:t xml:space="preserve">İlçemizdeki </w:t>
      </w:r>
      <w:r w:rsidRPr="00483231">
        <w:rPr>
          <w:b/>
          <w:szCs w:val="24"/>
        </w:rPr>
        <w:t>Tarım, Orman, Hayvancılık, Su Ürünleri ve Muhtelif İşler</w:t>
      </w:r>
      <w:r w:rsidRPr="00625AA6">
        <w:rPr>
          <w:b/>
          <w:szCs w:val="24"/>
        </w:rPr>
        <w:t xml:space="preserve"> konularında hizmetlerin daha aktif ve verimli bir şekilde vatandaşların hizmetine sunulması için meclisimiz tarafından oluşturulan ihtisas komisyonu</w:t>
      </w:r>
      <w:r>
        <w:rPr>
          <w:b/>
          <w:szCs w:val="24"/>
        </w:rPr>
        <w:t xml:space="preserve"> kurulmasına ve üye sayısının </w:t>
      </w:r>
      <w:r w:rsidRPr="00625AA6">
        <w:rPr>
          <w:b/>
          <w:szCs w:val="24"/>
        </w:rPr>
        <w:t xml:space="preserve">5 </w:t>
      </w:r>
      <w:r>
        <w:rPr>
          <w:b/>
          <w:szCs w:val="24"/>
        </w:rPr>
        <w:t xml:space="preserve">olması teklif edildi. Oylamaya sunuldu. 5 üye olmasına oy birliği ile karar verildi. Ak Partinin görüşü soruldu. Komisyon Üyeliğine, Mehmet KENAN, </w:t>
      </w:r>
      <w:proofErr w:type="spellStart"/>
      <w:r>
        <w:rPr>
          <w:b/>
          <w:szCs w:val="24"/>
        </w:rPr>
        <w:t>Abdussamet</w:t>
      </w:r>
      <w:proofErr w:type="spellEnd"/>
      <w:r>
        <w:rPr>
          <w:b/>
          <w:szCs w:val="24"/>
        </w:rPr>
        <w:t xml:space="preserve"> ACAR, Hüseyin GÜLER ve Barış KÖSE teklif edildi. Milliyetçi Hareket Partisi grubunun görüşü soruldu. Canip ÖZSOY teklif edildi. Oylamaya geçildi. Mehmet KENAN, </w:t>
      </w:r>
      <w:proofErr w:type="spellStart"/>
      <w:r>
        <w:rPr>
          <w:b/>
          <w:szCs w:val="24"/>
        </w:rPr>
        <w:t>Abdussamet</w:t>
      </w:r>
      <w:proofErr w:type="spellEnd"/>
      <w:r>
        <w:rPr>
          <w:b/>
          <w:szCs w:val="24"/>
        </w:rPr>
        <w:t xml:space="preserve"> ACAR, Hüseyin GÜLER, Barış KÖSE ve Canip ÖZSOY </w:t>
      </w:r>
      <w:r w:rsidRPr="00F17867">
        <w:rPr>
          <w:b/>
          <w:szCs w:val="24"/>
        </w:rPr>
        <w:t xml:space="preserve">1 yıl görev yapmak </w:t>
      </w:r>
      <w:r>
        <w:rPr>
          <w:b/>
          <w:szCs w:val="24"/>
        </w:rPr>
        <w:t xml:space="preserve">üzere </w:t>
      </w:r>
      <w:r w:rsidRPr="00483231">
        <w:rPr>
          <w:b/>
          <w:szCs w:val="24"/>
        </w:rPr>
        <w:t>Tarım, Orman, Hayvancılık, Su Ürünleri ve Muhtelif İşler</w:t>
      </w:r>
      <w:r w:rsidRPr="00F17867">
        <w:rPr>
          <w:b/>
          <w:szCs w:val="24"/>
        </w:rPr>
        <w:t xml:space="preserve"> </w:t>
      </w:r>
      <w:r>
        <w:rPr>
          <w:b/>
          <w:szCs w:val="24"/>
        </w:rPr>
        <w:t xml:space="preserve">komisyonuna </w:t>
      </w:r>
      <w:r w:rsidRPr="00454CCD">
        <w:rPr>
          <w:b/>
          <w:szCs w:val="24"/>
          <w:u w:val="single"/>
        </w:rPr>
        <w:t>oy birliği</w:t>
      </w:r>
      <w:r w:rsidRPr="00F17867">
        <w:rPr>
          <w:b/>
          <w:szCs w:val="24"/>
        </w:rPr>
        <w:t xml:space="preserve"> ile seçilmişlerdir</w:t>
      </w:r>
      <w:r w:rsidRPr="007D18F3">
        <w:rPr>
          <w:szCs w:val="24"/>
        </w:rPr>
        <w:t>.</w:t>
      </w:r>
      <w:r>
        <w:rPr>
          <w:szCs w:val="24"/>
        </w:rPr>
        <w:t xml:space="preserve"> </w:t>
      </w:r>
    </w:p>
    <w:p w:rsidR="00753E2F" w:rsidRDefault="00753E2F" w:rsidP="00753E2F">
      <w:pPr>
        <w:tabs>
          <w:tab w:val="left" w:pos="7260"/>
        </w:tabs>
        <w:jc w:val="both"/>
        <w:rPr>
          <w:b/>
          <w:szCs w:val="24"/>
        </w:rPr>
      </w:pPr>
    </w:p>
    <w:p w:rsidR="00753E2F" w:rsidRDefault="00753E2F" w:rsidP="00753E2F">
      <w:pPr>
        <w:jc w:val="both"/>
        <w:rPr>
          <w:b/>
          <w:szCs w:val="24"/>
        </w:rPr>
      </w:pPr>
      <w:proofErr w:type="gramStart"/>
      <w:r>
        <w:rPr>
          <w:b/>
          <w:szCs w:val="24"/>
        </w:rPr>
        <w:t xml:space="preserve">2- 04/02/2020 tarih ve 2020/21 sayılı Meclis kararı ile İmar Komisyonuna havale edilen Erzurum İli Aziziye İlçesi </w:t>
      </w:r>
      <w:proofErr w:type="spellStart"/>
      <w:r>
        <w:rPr>
          <w:b/>
          <w:szCs w:val="24"/>
        </w:rPr>
        <w:t>Gezköy</w:t>
      </w:r>
      <w:proofErr w:type="spellEnd"/>
      <w:r>
        <w:rPr>
          <w:b/>
          <w:szCs w:val="24"/>
        </w:rPr>
        <w:t xml:space="preserve"> Mahallesinde bulunan Mülkiyeti Mehmet KILIÇLI adına kayıtlı 6960 ada 9 </w:t>
      </w:r>
      <w:proofErr w:type="spellStart"/>
      <w:r>
        <w:rPr>
          <w:b/>
          <w:szCs w:val="24"/>
        </w:rPr>
        <w:t>nolu</w:t>
      </w:r>
      <w:proofErr w:type="spellEnd"/>
      <w:r>
        <w:rPr>
          <w:b/>
          <w:szCs w:val="24"/>
        </w:rPr>
        <w:t xml:space="preserve"> parsel, mevut imar planlarında yapılaşma koşulları (E= 0.80, </w:t>
      </w:r>
      <w:proofErr w:type="spellStart"/>
      <w:r>
        <w:rPr>
          <w:b/>
          <w:szCs w:val="24"/>
        </w:rPr>
        <w:t>Yençok</w:t>
      </w:r>
      <w:proofErr w:type="spellEnd"/>
      <w:r>
        <w:rPr>
          <w:b/>
          <w:szCs w:val="24"/>
        </w:rPr>
        <w:t xml:space="preserve">= 9.50 m) Sosyal Tesis Alanı olarak görülmektedir. </w:t>
      </w:r>
      <w:proofErr w:type="gramEnd"/>
      <w:r>
        <w:rPr>
          <w:b/>
          <w:szCs w:val="24"/>
        </w:rPr>
        <w:t xml:space="preserve">Söz konusu parselin yapılaşma koşulları (E= 0.80, </w:t>
      </w:r>
      <w:proofErr w:type="spellStart"/>
      <w:r>
        <w:rPr>
          <w:b/>
          <w:szCs w:val="24"/>
        </w:rPr>
        <w:t>Yençok</w:t>
      </w:r>
      <w:proofErr w:type="spellEnd"/>
      <w:r>
        <w:rPr>
          <w:b/>
          <w:szCs w:val="24"/>
        </w:rPr>
        <w:t xml:space="preserve">= 9.50 m) Küçük sanayi Alanı olarak işlenmesine; Şehir Plancısı tarafından hazırlanan İmar Plan Tadilatının İmar Komisyon Raporu doğrultusunda kabulüne;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r>
        <w:rPr>
          <w:b/>
          <w:szCs w:val="24"/>
        </w:rPr>
        <w:t xml:space="preserve">3- 05/02/2020 tarih ve 2020/25 sayılı Meclis kararı ile İmar Komisyonuna havale edilen Erzurum İli Aziziye İlçesi </w:t>
      </w:r>
      <w:proofErr w:type="spellStart"/>
      <w:r>
        <w:rPr>
          <w:b/>
          <w:szCs w:val="24"/>
        </w:rPr>
        <w:t>Ömertepe</w:t>
      </w:r>
      <w:proofErr w:type="spellEnd"/>
      <w:r>
        <w:rPr>
          <w:b/>
          <w:szCs w:val="24"/>
        </w:rPr>
        <w:t xml:space="preserve"> Mahallesinde bulunan Mülkiyeti Dilek Gıda Dağıtım Lojistik </w:t>
      </w:r>
      <w:proofErr w:type="spellStart"/>
      <w:r>
        <w:rPr>
          <w:b/>
          <w:szCs w:val="24"/>
        </w:rPr>
        <w:t>Hizm</w:t>
      </w:r>
      <w:proofErr w:type="spellEnd"/>
      <w:r>
        <w:rPr>
          <w:b/>
          <w:szCs w:val="24"/>
        </w:rPr>
        <w:t xml:space="preserve">. Tic. A.Ş. adına kayıtlı 0 ada 1373 </w:t>
      </w:r>
      <w:proofErr w:type="spellStart"/>
      <w:r>
        <w:rPr>
          <w:b/>
          <w:szCs w:val="24"/>
        </w:rPr>
        <w:t>nolu</w:t>
      </w:r>
      <w:proofErr w:type="spellEnd"/>
      <w:r>
        <w:rPr>
          <w:b/>
          <w:szCs w:val="24"/>
        </w:rPr>
        <w:t xml:space="preserve"> parsel, mevut planda yapılaşma </w:t>
      </w:r>
      <w:r>
        <w:rPr>
          <w:b/>
          <w:szCs w:val="24"/>
        </w:rPr>
        <w:lastRenderedPageBreak/>
        <w:t xml:space="preserve">koşulları (E= 0.30, </w:t>
      </w:r>
      <w:proofErr w:type="spellStart"/>
      <w:r>
        <w:rPr>
          <w:b/>
          <w:szCs w:val="24"/>
        </w:rPr>
        <w:t>Yençok</w:t>
      </w:r>
      <w:proofErr w:type="spellEnd"/>
      <w:r>
        <w:rPr>
          <w:b/>
          <w:szCs w:val="24"/>
        </w:rPr>
        <w:t xml:space="preserve">= 9.50 m) Sanayi Alanı olarak görülmektedir.                                </w:t>
      </w:r>
      <w:proofErr w:type="gramStart"/>
      <w:r>
        <w:rPr>
          <w:b/>
          <w:szCs w:val="24"/>
        </w:rPr>
        <w:t xml:space="preserve">Söz konusu parsel üzerinde bulunan bölgede genel düzenleme yapılarak (E= 0.50 </w:t>
      </w:r>
      <w:proofErr w:type="spellStart"/>
      <w:r>
        <w:rPr>
          <w:b/>
          <w:szCs w:val="24"/>
        </w:rPr>
        <w:t>Yençok</w:t>
      </w:r>
      <w:proofErr w:type="spellEnd"/>
      <w:r>
        <w:rPr>
          <w:b/>
          <w:szCs w:val="24"/>
        </w:rPr>
        <w:t xml:space="preserve">= 9.50 m) Konut Dışı Kentsel Çalışma Alanı olarak işlenmesi ve 1373 </w:t>
      </w:r>
      <w:proofErr w:type="spellStart"/>
      <w:r>
        <w:rPr>
          <w:b/>
          <w:szCs w:val="24"/>
        </w:rPr>
        <w:t>nolu</w:t>
      </w:r>
      <w:proofErr w:type="spellEnd"/>
      <w:r>
        <w:rPr>
          <w:b/>
          <w:szCs w:val="24"/>
        </w:rPr>
        <w:t xml:space="preserve"> parselin kuzeyindeki 12 metrelik yoldan 20 metre olan çekme mesafesinin 10 metre olacak şekilde düzenlenmesine; Şehir Plancısı tarafından hazırlanan İmar Plan Tadilatının İmar Komisyon Raporu doğrultusunda kabulüne;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roofErr w:type="gramEnd"/>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r>
        <w:rPr>
          <w:b/>
          <w:szCs w:val="24"/>
        </w:rPr>
        <w:t xml:space="preserve">4- 01/11/2019 tarih ve 2019/129 sayılı Meclis kararı ile İmar Komisyonuna havale edilen Erzurum İli Aziziye İlçesi Yarımca Mahallesinde bulunan Mülkiyeti Özgü İnş. </w:t>
      </w:r>
      <w:proofErr w:type="spellStart"/>
      <w:r>
        <w:rPr>
          <w:b/>
          <w:szCs w:val="24"/>
        </w:rPr>
        <w:t>Taah</w:t>
      </w:r>
      <w:proofErr w:type="spellEnd"/>
      <w:r>
        <w:rPr>
          <w:b/>
          <w:szCs w:val="24"/>
        </w:rPr>
        <w:t xml:space="preserve">. </w:t>
      </w:r>
      <w:proofErr w:type="spellStart"/>
      <w:r>
        <w:rPr>
          <w:b/>
          <w:szCs w:val="24"/>
        </w:rPr>
        <w:t>Teks</w:t>
      </w:r>
      <w:proofErr w:type="spellEnd"/>
      <w:r>
        <w:rPr>
          <w:b/>
          <w:szCs w:val="24"/>
        </w:rPr>
        <w:t xml:space="preserve">. </w:t>
      </w:r>
      <w:proofErr w:type="spellStart"/>
      <w:r>
        <w:rPr>
          <w:b/>
          <w:szCs w:val="24"/>
        </w:rPr>
        <w:t>Gıd</w:t>
      </w:r>
      <w:proofErr w:type="spellEnd"/>
      <w:r>
        <w:rPr>
          <w:b/>
          <w:szCs w:val="24"/>
        </w:rPr>
        <w:t xml:space="preserve">. Kuyumculuk San. </w:t>
      </w:r>
      <w:proofErr w:type="gramStart"/>
      <w:r>
        <w:rPr>
          <w:b/>
          <w:szCs w:val="24"/>
        </w:rPr>
        <w:t>ve</w:t>
      </w:r>
      <w:proofErr w:type="gramEnd"/>
      <w:r>
        <w:rPr>
          <w:b/>
          <w:szCs w:val="24"/>
        </w:rPr>
        <w:t xml:space="preserve"> Tic. Ltd. Şti. adına kayıtlı 6399 ada 2 </w:t>
      </w:r>
      <w:proofErr w:type="spellStart"/>
      <w:r>
        <w:rPr>
          <w:b/>
          <w:szCs w:val="24"/>
        </w:rPr>
        <w:t>nolu</w:t>
      </w:r>
      <w:proofErr w:type="spellEnd"/>
      <w:r>
        <w:rPr>
          <w:b/>
          <w:szCs w:val="24"/>
        </w:rPr>
        <w:t xml:space="preserve"> parsel, mevut imar planlarında yapılaşma koşulları (Ayrık Nizam 2 Kat </w:t>
      </w:r>
      <w:proofErr w:type="spellStart"/>
      <w:r>
        <w:rPr>
          <w:b/>
          <w:szCs w:val="24"/>
        </w:rPr>
        <w:t>Taks</w:t>
      </w:r>
      <w:proofErr w:type="spellEnd"/>
      <w:r>
        <w:rPr>
          <w:b/>
          <w:szCs w:val="24"/>
        </w:rPr>
        <w:t xml:space="preserve">= 0.30, </w:t>
      </w:r>
      <w:proofErr w:type="spellStart"/>
      <w:r>
        <w:rPr>
          <w:b/>
          <w:szCs w:val="24"/>
        </w:rPr>
        <w:t>Kaks</w:t>
      </w:r>
      <w:proofErr w:type="spellEnd"/>
      <w:r>
        <w:rPr>
          <w:b/>
          <w:szCs w:val="24"/>
        </w:rPr>
        <w:t xml:space="preserve">= 0,60) Konut Alanı </w:t>
      </w:r>
      <w:proofErr w:type="spellStart"/>
      <w:r>
        <w:rPr>
          <w:b/>
          <w:szCs w:val="24"/>
        </w:rPr>
        <w:t>olara</w:t>
      </w:r>
      <w:proofErr w:type="spellEnd"/>
      <w:r>
        <w:rPr>
          <w:b/>
          <w:szCs w:val="24"/>
        </w:rPr>
        <w:t xml:space="preserve"> görülmektedir.  Söz konusu parsel yapılaşma koşulları (E= 1.00 </w:t>
      </w:r>
      <w:proofErr w:type="spellStart"/>
      <w:r>
        <w:rPr>
          <w:b/>
          <w:szCs w:val="24"/>
        </w:rPr>
        <w:t>Yençok</w:t>
      </w:r>
      <w:proofErr w:type="spellEnd"/>
      <w:r>
        <w:rPr>
          <w:b/>
          <w:szCs w:val="24"/>
        </w:rPr>
        <w:t xml:space="preserve">= 6.50 m) Ticaret Alanı olarak işlenmesi hususunda komisyon tarafından yapılan değerlendirme sonucunda bir sonraki ay görüşülmesi için ertelenmesine;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proofErr w:type="gramStart"/>
      <w:r>
        <w:rPr>
          <w:b/>
          <w:szCs w:val="24"/>
        </w:rPr>
        <w:t xml:space="preserve">5- 03/09/2019 tarih ve 2019/95 sayılı Meclis kararı ile İmar,  </w:t>
      </w:r>
      <w:r w:rsidRPr="00803D14">
        <w:rPr>
          <w:b/>
          <w:szCs w:val="24"/>
        </w:rPr>
        <w:t>Kültür, Gençlik, Spor ve Sosyal Yardım</w:t>
      </w:r>
      <w:r>
        <w:rPr>
          <w:b/>
          <w:szCs w:val="24"/>
        </w:rPr>
        <w:t xml:space="preserve"> ve Çevre ve Sağlık Komisyonuna havale edilen Erzurum İli Aziziye İlçesi Güllüce Mahallesi ile Çavuşoğlu Mahallesi arasında mevcut sınır uyuşmazlığı sebebiyle, Belediye meclisimize intikal eden konu Çavuşoğlu Mahallesi (Köyü) ile Güllüce Mahallesi (Köyü) arasında yer alan ve Güllüce Mahallesine bağlı olan Harabe Güllüce Mevkiinin Çavuşoğlu Mahallesine bağlanmasına ilişkin olarak Aziziye Kaymakamlığı İlçe İdare Kurulunun 03/02/2011 tarih 71 esas 43 karar sayılı kararı Güllüce Mahallesi (Köyü) tarafından dava edilmiştir. </w:t>
      </w:r>
      <w:proofErr w:type="gramEnd"/>
      <w:r>
        <w:rPr>
          <w:b/>
          <w:szCs w:val="24"/>
        </w:rPr>
        <w:t xml:space="preserve">Erzurum 1. İdare Mahkemesi 2011/519 Esas 2012/1458 Karar sayılı mahkeme ilanı ile iptaline karar verilip ilgili karar temyiz aşamalarını tamamlayarak Danıştay 8. Dairesinin 2014/5804 Esas 2014/10878 Karar sayılı kararı sonrası 13/02/2015 tarihinde kesinleşmiştir. Komisyonlar bahse konu yerlerin incelemesini yapmış olup, Danıştay 8. Dairesinin 2014/5804 Esas 2014/10878 Karar sayılı karının uygulanmasına;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753E2F" w:rsidRDefault="00753E2F" w:rsidP="00753E2F">
      <w:pPr>
        <w:tabs>
          <w:tab w:val="left" w:pos="7260"/>
        </w:tabs>
        <w:jc w:val="both"/>
        <w:rPr>
          <w:b/>
          <w:szCs w:val="24"/>
        </w:rPr>
      </w:pPr>
    </w:p>
    <w:p w:rsidR="00753E2F" w:rsidRPr="00E7590A" w:rsidRDefault="00753E2F" w:rsidP="00753E2F">
      <w:pPr>
        <w:tabs>
          <w:tab w:val="left" w:pos="7260"/>
        </w:tabs>
        <w:jc w:val="both"/>
        <w:rPr>
          <w:b/>
          <w:szCs w:val="24"/>
        </w:rPr>
      </w:pPr>
      <w:r>
        <w:rPr>
          <w:b/>
          <w:szCs w:val="24"/>
        </w:rPr>
        <w:t xml:space="preserve">6- </w:t>
      </w:r>
      <w:r w:rsidRPr="005D5A6D">
        <w:rPr>
          <w:b/>
          <w:szCs w:val="24"/>
        </w:rPr>
        <w:t xml:space="preserve">Aziziye İlçesi Merkez Mahallesinde bulunan Mülkiyeti Hazineye ait olan 3176 ada 7 </w:t>
      </w:r>
      <w:proofErr w:type="spellStart"/>
      <w:r w:rsidRPr="005D5A6D">
        <w:rPr>
          <w:b/>
          <w:szCs w:val="24"/>
        </w:rPr>
        <w:t>nolu</w:t>
      </w:r>
      <w:proofErr w:type="spellEnd"/>
      <w:r w:rsidRPr="005D5A6D">
        <w:rPr>
          <w:b/>
          <w:szCs w:val="24"/>
        </w:rPr>
        <w:t xml:space="preserve"> parselde kayıtlı 6.719,38 m² </w:t>
      </w:r>
      <w:r>
        <w:rPr>
          <w:b/>
          <w:szCs w:val="24"/>
        </w:rPr>
        <w:t xml:space="preserve">arsa </w:t>
      </w:r>
      <w:proofErr w:type="spellStart"/>
      <w:r>
        <w:rPr>
          <w:b/>
          <w:szCs w:val="24"/>
        </w:rPr>
        <w:t>vasındaki</w:t>
      </w:r>
      <w:proofErr w:type="spellEnd"/>
      <w:r>
        <w:rPr>
          <w:b/>
          <w:szCs w:val="24"/>
        </w:rPr>
        <w:t xml:space="preserve"> </w:t>
      </w:r>
      <w:r w:rsidRPr="005D5A6D">
        <w:rPr>
          <w:b/>
          <w:szCs w:val="24"/>
        </w:rPr>
        <w:t xml:space="preserve">taşınmaz Belediyemize 15/06/2010 tarihinden itibaren 49 yıllığına irtifak hakkı verilmiştir. </w:t>
      </w:r>
      <w:proofErr w:type="gramStart"/>
      <w:r w:rsidRPr="005D5A6D">
        <w:rPr>
          <w:b/>
          <w:szCs w:val="24"/>
        </w:rPr>
        <w:t xml:space="preserve">Söz konusu parselde </w:t>
      </w:r>
      <w:proofErr w:type="spellStart"/>
      <w:r w:rsidRPr="005D5A6D">
        <w:rPr>
          <w:b/>
          <w:szCs w:val="24"/>
        </w:rPr>
        <w:t>Aquapark</w:t>
      </w:r>
      <w:proofErr w:type="spellEnd"/>
      <w:r w:rsidRPr="005D5A6D">
        <w:rPr>
          <w:b/>
          <w:szCs w:val="24"/>
        </w:rPr>
        <w:t xml:space="preserve"> Termal Turizm Tesis Alanı yapılmak üzere 5393 sayılı Belediye Kanununun 18. Maddesinin (e)</w:t>
      </w:r>
      <w:r>
        <w:rPr>
          <w:b/>
          <w:szCs w:val="24"/>
        </w:rPr>
        <w:t xml:space="preserve"> bendinde </w:t>
      </w:r>
      <w:r w:rsidRPr="00C84637">
        <w:rPr>
          <w:b/>
          <w:color w:val="000000" w:themeColor="text1"/>
          <w:szCs w:val="24"/>
        </w:rPr>
        <w:t>“</w:t>
      </w:r>
      <w:r w:rsidRPr="00C84637">
        <w:rPr>
          <w:b/>
          <w:i/>
          <w:color w:val="000000" w:themeColor="text1"/>
          <w:szCs w:val="24"/>
        </w:rPr>
        <w:t xml:space="preserve">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w:t>
      </w:r>
      <w:r w:rsidRPr="0053270C">
        <w:rPr>
          <w:b/>
          <w:szCs w:val="24"/>
        </w:rPr>
        <w:t>denilmekte olup</w:t>
      </w:r>
      <w:r>
        <w:rPr>
          <w:b/>
          <w:i/>
          <w:szCs w:val="24"/>
        </w:rPr>
        <w:t xml:space="preserve">, </w:t>
      </w:r>
      <w:r w:rsidRPr="00E7590A">
        <w:rPr>
          <w:b/>
          <w:szCs w:val="24"/>
        </w:rPr>
        <w:t xml:space="preserve">bahse konu 3176 ada 7 </w:t>
      </w:r>
      <w:proofErr w:type="spellStart"/>
      <w:r w:rsidRPr="00E7590A">
        <w:rPr>
          <w:b/>
          <w:szCs w:val="24"/>
        </w:rPr>
        <w:t>nolu</w:t>
      </w:r>
      <w:proofErr w:type="spellEnd"/>
      <w:r w:rsidRPr="00E7590A">
        <w:rPr>
          <w:b/>
          <w:szCs w:val="24"/>
        </w:rPr>
        <w:t xml:space="preserve"> parselde kayıtlı 6.719,38 m² arsa vasfındaki taşınmazın </w:t>
      </w:r>
      <w:r w:rsidRPr="00C84637">
        <w:rPr>
          <w:b/>
          <w:szCs w:val="24"/>
          <w:u w:val="single"/>
        </w:rPr>
        <w:t>10 yıllığına</w:t>
      </w:r>
      <w:r w:rsidRPr="00E7590A">
        <w:rPr>
          <w:b/>
          <w:szCs w:val="24"/>
        </w:rPr>
        <w:t xml:space="preserve"> kiraya verilmesine;</w:t>
      </w:r>
      <w:r w:rsidRPr="00E7590A">
        <w:rPr>
          <w:szCs w:val="24"/>
        </w:rPr>
        <w:t xml:space="preserve"> işaretle yapılan oylama neticesinde</w:t>
      </w:r>
      <w:r w:rsidRPr="00E7590A">
        <w:rPr>
          <w:b/>
          <w:szCs w:val="24"/>
        </w:rPr>
        <w:t xml:space="preserve"> oy birliği ile karar</w:t>
      </w:r>
      <w:r w:rsidRPr="00E7590A">
        <w:rPr>
          <w:szCs w:val="24"/>
        </w:rPr>
        <w:t xml:space="preserve"> </w:t>
      </w:r>
      <w:r w:rsidRPr="00E7590A">
        <w:rPr>
          <w:b/>
          <w:szCs w:val="24"/>
        </w:rPr>
        <w:t xml:space="preserve">verilmiştir.  </w:t>
      </w:r>
      <w:proofErr w:type="gramEnd"/>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p>
    <w:p w:rsidR="00753E2F" w:rsidRDefault="00753E2F" w:rsidP="00753E2F">
      <w:pPr>
        <w:tabs>
          <w:tab w:val="left" w:pos="7260"/>
        </w:tabs>
        <w:jc w:val="both"/>
        <w:rPr>
          <w:b/>
          <w:szCs w:val="24"/>
        </w:rPr>
      </w:pPr>
    </w:p>
    <w:p w:rsidR="00753E2F" w:rsidRPr="007C62FF" w:rsidRDefault="00753E2F" w:rsidP="00753E2F">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E5719F" w:rsidRPr="00753E2F" w:rsidRDefault="00753E2F" w:rsidP="00753E2F">
      <w:r>
        <w:rPr>
          <w:b/>
          <w:lang w:eastAsia="en-US"/>
        </w:rPr>
        <w:t xml:space="preserve">       </w:t>
      </w:r>
      <w:r>
        <w:rPr>
          <w:lang w:eastAsia="en-US"/>
        </w:rPr>
        <w:t>Belediye Başkanı</w:t>
      </w:r>
      <w:r>
        <w:rPr>
          <w:lang w:eastAsia="en-US"/>
        </w:rPr>
        <w:tab/>
        <w:t xml:space="preserve">    </w:t>
      </w:r>
      <w:r>
        <w:rPr>
          <w:lang w:eastAsia="en-US"/>
        </w:rPr>
        <w:t xml:space="preserve">                                    </w:t>
      </w:r>
      <w:r>
        <w:rPr>
          <w:lang w:eastAsia="en-US"/>
        </w:rPr>
        <w:t>Divan Kâtibi</w:t>
      </w:r>
      <w:r>
        <w:rPr>
          <w:lang w:eastAsia="en-US"/>
        </w:rPr>
        <w:tab/>
        <w:t xml:space="preserve">     </w:t>
      </w:r>
      <w:r>
        <w:rPr>
          <w:lang w:eastAsia="en-US"/>
        </w:rPr>
        <w:t xml:space="preserve">                 </w:t>
      </w:r>
      <w:r>
        <w:rPr>
          <w:lang w:eastAsia="en-US"/>
        </w:rPr>
        <w:t xml:space="preserve">  Divan Kâtibi</w:t>
      </w:r>
    </w:p>
    <w:sectPr w:rsidR="00E5719F" w:rsidRPr="00753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FB"/>
    <w:rsid w:val="00103280"/>
    <w:rsid w:val="004E43C7"/>
    <w:rsid w:val="00745DFB"/>
    <w:rsid w:val="00753E2F"/>
    <w:rsid w:val="00E5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C0AC"/>
  <w15:chartTrackingRefBased/>
  <w15:docId w15:val="{650CF105-5E7E-4726-9790-7159CDDD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71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styleId="Vurgu">
    <w:name w:val="Emphasis"/>
    <w:basedOn w:val="VarsaylanParagrafYazTipi"/>
    <w:uiPriority w:val="20"/>
    <w:qFormat/>
    <w:rsid w:val="00E57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2024-12-17T12:02:00Z</dcterms:created>
  <dcterms:modified xsi:type="dcterms:W3CDTF">2024-12-18T07:36:00Z</dcterms:modified>
</cp:coreProperties>
</file>