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01" w:rsidRPr="00E428B9" w:rsidRDefault="00134501" w:rsidP="00134501">
      <w:pPr>
        <w:jc w:val="center"/>
        <w:rPr>
          <w:szCs w:val="24"/>
        </w:rPr>
      </w:pPr>
      <w:r w:rsidRPr="00E428B9">
        <w:rPr>
          <w:szCs w:val="24"/>
        </w:rPr>
        <w:t>T.C</w:t>
      </w:r>
    </w:p>
    <w:p w:rsidR="00134501" w:rsidRPr="00E428B9" w:rsidRDefault="00134501" w:rsidP="00134501">
      <w:pPr>
        <w:jc w:val="center"/>
        <w:rPr>
          <w:szCs w:val="24"/>
        </w:rPr>
      </w:pPr>
      <w:r w:rsidRPr="00E428B9">
        <w:rPr>
          <w:szCs w:val="24"/>
        </w:rPr>
        <w:t>AZİZİYE BELEDİYE BAŞKANLIĞI</w:t>
      </w:r>
    </w:p>
    <w:p w:rsidR="00134501" w:rsidRDefault="00134501" w:rsidP="00134501">
      <w:pPr>
        <w:jc w:val="center"/>
        <w:rPr>
          <w:szCs w:val="24"/>
        </w:rPr>
      </w:pPr>
      <w:r w:rsidRPr="00E428B9">
        <w:rPr>
          <w:szCs w:val="24"/>
        </w:rPr>
        <w:t>Yazı İşleri Müdürlüğü</w:t>
      </w:r>
    </w:p>
    <w:p w:rsidR="00134501" w:rsidRPr="00E428B9" w:rsidRDefault="00134501" w:rsidP="00134501">
      <w:pPr>
        <w:jc w:val="center"/>
        <w:rPr>
          <w:szCs w:val="24"/>
        </w:rPr>
      </w:pPr>
      <w:r w:rsidRPr="00E428B9">
        <w:rPr>
          <w:szCs w:val="24"/>
        </w:rPr>
        <w:t xml:space="preserve">    </w:t>
      </w:r>
      <w:r>
        <w:rPr>
          <w:szCs w:val="24"/>
        </w:rPr>
        <w:t xml:space="preserve">  </w:t>
      </w:r>
    </w:p>
    <w:p w:rsidR="00134501" w:rsidRPr="00E428B9" w:rsidRDefault="00134501" w:rsidP="00134501">
      <w:pPr>
        <w:rPr>
          <w:szCs w:val="24"/>
        </w:rPr>
      </w:pPr>
      <w:r w:rsidRPr="00E428B9">
        <w:rPr>
          <w:szCs w:val="24"/>
        </w:rPr>
        <w:t xml:space="preserve">     Sayı   </w:t>
      </w:r>
      <w:r>
        <w:rPr>
          <w:szCs w:val="24"/>
        </w:rPr>
        <w:t xml:space="preserve"> </w:t>
      </w:r>
      <w:r w:rsidRPr="00E428B9">
        <w:rPr>
          <w:szCs w:val="24"/>
        </w:rPr>
        <w:t xml:space="preserve">: 22578427/                 </w:t>
      </w:r>
      <w:r w:rsidR="002A38B0">
        <w:rPr>
          <w:szCs w:val="24"/>
        </w:rPr>
        <w:t xml:space="preserve">           </w:t>
      </w:r>
      <w:r w:rsidRPr="00E428B9">
        <w:rPr>
          <w:szCs w:val="24"/>
        </w:rPr>
        <w:t xml:space="preserve">                              </w:t>
      </w:r>
      <w:r w:rsidRPr="00E428B9">
        <w:rPr>
          <w:szCs w:val="24"/>
        </w:rPr>
        <w:tab/>
        <w:t xml:space="preserve"> </w:t>
      </w:r>
      <w:r w:rsidRPr="00E428B9">
        <w:rPr>
          <w:szCs w:val="24"/>
        </w:rPr>
        <w:tab/>
      </w:r>
      <w:r w:rsidRPr="00E428B9">
        <w:rPr>
          <w:szCs w:val="24"/>
        </w:rPr>
        <w:tab/>
      </w:r>
      <w:proofErr w:type="gramStart"/>
      <w:r>
        <w:rPr>
          <w:szCs w:val="24"/>
        </w:rPr>
        <w:t>……</w:t>
      </w:r>
      <w:proofErr w:type="gramEnd"/>
      <w:r>
        <w:rPr>
          <w:szCs w:val="24"/>
        </w:rPr>
        <w:t>/…</w:t>
      </w:r>
      <w:r w:rsidRPr="00E428B9">
        <w:rPr>
          <w:szCs w:val="24"/>
        </w:rPr>
        <w:t>/202</w:t>
      </w:r>
      <w:r>
        <w:rPr>
          <w:szCs w:val="24"/>
        </w:rPr>
        <w:t>2</w:t>
      </w:r>
    </w:p>
    <w:p w:rsidR="00134501" w:rsidRPr="00E428B9" w:rsidRDefault="00134501" w:rsidP="00134501">
      <w:pPr>
        <w:rPr>
          <w:szCs w:val="24"/>
        </w:rPr>
      </w:pPr>
      <w:r w:rsidRPr="00E428B9">
        <w:rPr>
          <w:szCs w:val="24"/>
        </w:rPr>
        <w:t xml:space="preserve">     </w:t>
      </w:r>
      <w:proofErr w:type="gramStart"/>
      <w:r w:rsidRPr="00E428B9">
        <w:rPr>
          <w:szCs w:val="24"/>
        </w:rPr>
        <w:t>Konu  : Meclis</w:t>
      </w:r>
      <w:proofErr w:type="gramEnd"/>
      <w:r w:rsidRPr="00E428B9">
        <w:rPr>
          <w:szCs w:val="24"/>
        </w:rPr>
        <w:t xml:space="preserve"> Toplantısı</w:t>
      </w:r>
    </w:p>
    <w:p w:rsidR="00134501" w:rsidRPr="00E428B9" w:rsidRDefault="00134501" w:rsidP="00134501">
      <w:pPr>
        <w:rPr>
          <w:szCs w:val="24"/>
        </w:rPr>
      </w:pPr>
      <w:r w:rsidRPr="00E428B9">
        <w:rPr>
          <w:b/>
          <w:szCs w:val="24"/>
        </w:rPr>
        <w:tab/>
      </w:r>
    </w:p>
    <w:p w:rsidR="00134501" w:rsidRPr="00E428B9" w:rsidRDefault="00134501" w:rsidP="00134501">
      <w:pPr>
        <w:tabs>
          <w:tab w:val="left" w:pos="4365"/>
        </w:tabs>
        <w:jc w:val="center"/>
        <w:rPr>
          <w:szCs w:val="24"/>
        </w:rPr>
      </w:pPr>
      <w:r w:rsidRPr="00E428B9">
        <w:rPr>
          <w:b/>
          <w:szCs w:val="24"/>
        </w:rPr>
        <w:t>İLAN OLUNUR</w:t>
      </w:r>
      <w:r w:rsidRPr="00E428B9">
        <w:rPr>
          <w:szCs w:val="24"/>
        </w:rPr>
        <w:t xml:space="preserve">     </w:t>
      </w:r>
    </w:p>
    <w:p w:rsidR="00134501" w:rsidRPr="00E428B9" w:rsidRDefault="00134501" w:rsidP="00134501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 Belediye Meclisi 5393 sayılı kanunun 20. maddesi uyarı</w:t>
      </w:r>
      <w:r>
        <w:rPr>
          <w:szCs w:val="24"/>
        </w:rPr>
        <w:t xml:space="preserve">nca </w:t>
      </w:r>
      <w:proofErr w:type="gramStart"/>
      <w:r>
        <w:rPr>
          <w:szCs w:val="24"/>
        </w:rPr>
        <w:t>….</w:t>
      </w:r>
      <w:proofErr w:type="gramEnd"/>
      <w:r>
        <w:rPr>
          <w:szCs w:val="24"/>
        </w:rPr>
        <w:t>/09</w:t>
      </w:r>
      <w:r w:rsidRPr="00E428B9">
        <w:rPr>
          <w:szCs w:val="24"/>
        </w:rPr>
        <w:t>/202</w:t>
      </w:r>
      <w:r>
        <w:rPr>
          <w:szCs w:val="24"/>
        </w:rPr>
        <w:t>2</w:t>
      </w:r>
      <w:r w:rsidRPr="00E428B9">
        <w:rPr>
          <w:szCs w:val="24"/>
        </w:rPr>
        <w:t xml:space="preserve"> </w:t>
      </w:r>
      <w:r>
        <w:rPr>
          <w:szCs w:val="24"/>
        </w:rPr>
        <w:t xml:space="preserve">……….. </w:t>
      </w:r>
      <w:r w:rsidRPr="00E428B9">
        <w:rPr>
          <w:szCs w:val="24"/>
        </w:rPr>
        <w:t xml:space="preserve">günü saat </w:t>
      </w:r>
      <w:proofErr w:type="gramStart"/>
      <w:r>
        <w:rPr>
          <w:szCs w:val="24"/>
        </w:rPr>
        <w:t>……..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da</w:t>
      </w:r>
      <w:proofErr w:type="gramEnd"/>
      <w:r>
        <w:rPr>
          <w:szCs w:val="24"/>
        </w:rPr>
        <w:t xml:space="preserve"> </w:t>
      </w:r>
      <w:r w:rsidRPr="00E428B9">
        <w:rPr>
          <w:szCs w:val="24"/>
        </w:rPr>
        <w:t>Belediye Binası Mecli</w:t>
      </w:r>
      <w:r>
        <w:rPr>
          <w:szCs w:val="24"/>
        </w:rPr>
        <w:t>s Salonunda 7. seçim döneminin 4</w:t>
      </w:r>
      <w:r w:rsidRPr="00E428B9">
        <w:rPr>
          <w:szCs w:val="24"/>
        </w:rPr>
        <w:t xml:space="preserve">. dönem yılının </w:t>
      </w:r>
      <w:r>
        <w:rPr>
          <w:szCs w:val="24"/>
        </w:rPr>
        <w:t>Eylül</w:t>
      </w:r>
      <w:r w:rsidRPr="00E428B9">
        <w:rPr>
          <w:szCs w:val="24"/>
        </w:rPr>
        <w:t xml:space="preserve"> ayı Olağan toplantısının </w:t>
      </w:r>
      <w:r>
        <w:rPr>
          <w:szCs w:val="24"/>
        </w:rPr>
        <w:t>1</w:t>
      </w:r>
      <w:r w:rsidRPr="00E428B9">
        <w:rPr>
          <w:szCs w:val="24"/>
        </w:rPr>
        <w:t>. birleşiminin 1. oturumunu yapmak üzere toplanacaktır.</w:t>
      </w:r>
    </w:p>
    <w:p w:rsidR="00134501" w:rsidRPr="00E428B9" w:rsidRDefault="00134501" w:rsidP="00134501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</w:t>
      </w:r>
    </w:p>
    <w:p w:rsidR="00134501" w:rsidRDefault="00134501" w:rsidP="00134501">
      <w:pPr>
        <w:ind w:firstLine="708"/>
        <w:jc w:val="both"/>
        <w:rPr>
          <w:szCs w:val="24"/>
        </w:rPr>
      </w:pPr>
      <w:r>
        <w:rPr>
          <w:szCs w:val="24"/>
        </w:rPr>
        <w:t xml:space="preserve">      </w:t>
      </w:r>
      <w:r w:rsidRPr="00E428B9">
        <w:rPr>
          <w:szCs w:val="24"/>
        </w:rPr>
        <w:t xml:space="preserve">Bilgilerinize rica ederim.                                                            </w:t>
      </w:r>
    </w:p>
    <w:p w:rsidR="00134501" w:rsidRDefault="00134501" w:rsidP="00134501">
      <w:pPr>
        <w:tabs>
          <w:tab w:val="left" w:pos="6937"/>
        </w:tabs>
        <w:ind w:firstLine="708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</w:t>
      </w:r>
      <w:r w:rsidR="002A38B0">
        <w:rPr>
          <w:szCs w:val="24"/>
        </w:rPr>
        <w:t xml:space="preserve">               </w:t>
      </w:r>
      <w:r>
        <w:rPr>
          <w:szCs w:val="24"/>
        </w:rPr>
        <w:t>Muhammed Cevdet ORHAN</w:t>
      </w:r>
    </w:p>
    <w:p w:rsidR="00134501" w:rsidRDefault="00134501" w:rsidP="00134501">
      <w:pPr>
        <w:ind w:firstLine="708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</w:t>
      </w:r>
      <w:r w:rsidR="002A38B0">
        <w:rPr>
          <w:szCs w:val="24"/>
        </w:rPr>
        <w:t xml:space="preserve">                   </w:t>
      </w:r>
      <w:r>
        <w:rPr>
          <w:szCs w:val="24"/>
        </w:rPr>
        <w:t>Belediye Başkanı</w:t>
      </w:r>
    </w:p>
    <w:p w:rsidR="00134501" w:rsidRPr="00E428B9" w:rsidRDefault="00134501" w:rsidP="00134501">
      <w:pPr>
        <w:ind w:firstLine="708"/>
        <w:jc w:val="both"/>
        <w:rPr>
          <w:szCs w:val="24"/>
        </w:rPr>
      </w:pPr>
      <w:r>
        <w:rPr>
          <w:szCs w:val="24"/>
        </w:rPr>
        <w:t xml:space="preserve">                       </w:t>
      </w:r>
      <w:r w:rsidRPr="00E428B9">
        <w:rPr>
          <w:szCs w:val="24"/>
        </w:rPr>
        <w:t xml:space="preserve">                                                                                                      </w:t>
      </w:r>
    </w:p>
    <w:p w:rsidR="00134501" w:rsidRPr="00E428B9" w:rsidRDefault="00134501" w:rsidP="00134501">
      <w:pPr>
        <w:jc w:val="both"/>
        <w:rPr>
          <w:b/>
          <w:szCs w:val="24"/>
        </w:rPr>
      </w:pPr>
      <w:proofErr w:type="gramStart"/>
      <w:r>
        <w:rPr>
          <w:b/>
          <w:szCs w:val="24"/>
          <w:u w:val="single"/>
        </w:rPr>
        <w:t>G</w:t>
      </w:r>
      <w:r w:rsidRPr="00E428B9">
        <w:rPr>
          <w:b/>
          <w:szCs w:val="24"/>
          <w:u w:val="single"/>
        </w:rPr>
        <w:t xml:space="preserve">ÜNDEM         </w:t>
      </w:r>
      <w:r w:rsidRPr="00E428B9">
        <w:rPr>
          <w:b/>
          <w:szCs w:val="24"/>
        </w:rPr>
        <w:t>:</w:t>
      </w:r>
      <w:proofErr w:type="gramEnd"/>
      <w:r w:rsidRPr="00E428B9">
        <w:rPr>
          <w:b/>
          <w:szCs w:val="24"/>
        </w:rPr>
        <w:t xml:space="preserve"> </w:t>
      </w:r>
    </w:p>
    <w:p w:rsidR="00134501" w:rsidRDefault="00134501" w:rsidP="00134501">
      <w:pPr>
        <w:jc w:val="both"/>
        <w:rPr>
          <w:szCs w:val="24"/>
        </w:rPr>
      </w:pPr>
      <w:r w:rsidRPr="00E428B9">
        <w:rPr>
          <w:b/>
          <w:szCs w:val="24"/>
        </w:rPr>
        <w:t>1</w:t>
      </w:r>
      <w:r w:rsidRPr="00E428B9">
        <w:rPr>
          <w:szCs w:val="24"/>
        </w:rPr>
        <w:t xml:space="preserve">-  Açılış </w:t>
      </w:r>
    </w:p>
    <w:p w:rsidR="00134501" w:rsidRDefault="00134501" w:rsidP="00134501">
      <w:pPr>
        <w:jc w:val="both"/>
        <w:rPr>
          <w:b/>
          <w:szCs w:val="24"/>
        </w:rPr>
      </w:pPr>
      <w:r w:rsidRPr="00E428B9">
        <w:rPr>
          <w:b/>
          <w:szCs w:val="24"/>
        </w:rPr>
        <w:t>2</w:t>
      </w:r>
      <w:r w:rsidRPr="00E428B9">
        <w:rPr>
          <w:szCs w:val="24"/>
        </w:rPr>
        <w:t>-  Yoklama</w:t>
      </w:r>
    </w:p>
    <w:p w:rsidR="00134501" w:rsidRDefault="00134501" w:rsidP="00134501">
      <w:pPr>
        <w:tabs>
          <w:tab w:val="left" w:pos="8289"/>
        </w:tabs>
        <w:jc w:val="both"/>
        <w:rPr>
          <w:b/>
          <w:szCs w:val="24"/>
        </w:rPr>
      </w:pPr>
    </w:p>
    <w:p w:rsidR="00134501" w:rsidRDefault="00134501" w:rsidP="00134501">
      <w:pPr>
        <w:tabs>
          <w:tab w:val="left" w:pos="8289"/>
        </w:tabs>
        <w:jc w:val="both"/>
        <w:rPr>
          <w:b/>
          <w:szCs w:val="24"/>
        </w:rPr>
      </w:pPr>
      <w:r w:rsidRPr="00E428B9">
        <w:rPr>
          <w:b/>
          <w:szCs w:val="24"/>
        </w:rPr>
        <w:t>GÜNDEM MADDELERİ</w:t>
      </w:r>
    </w:p>
    <w:p w:rsidR="00134501" w:rsidRPr="000D6D41" w:rsidRDefault="00134501" w:rsidP="00134501">
      <w:pPr>
        <w:tabs>
          <w:tab w:val="left" w:pos="1386"/>
        </w:tabs>
        <w:jc w:val="both"/>
        <w:rPr>
          <w:rFonts w:eastAsia="Calibri"/>
          <w:szCs w:val="24"/>
          <w:lang w:eastAsia="en-US"/>
        </w:rPr>
      </w:pPr>
      <w:r>
        <w:rPr>
          <w:b/>
          <w:szCs w:val="24"/>
        </w:rPr>
        <w:t>3</w:t>
      </w:r>
      <w:r w:rsidRPr="0085507C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Pr="000D6D41">
        <w:rPr>
          <w:rFonts w:eastAsia="Calibri"/>
          <w:szCs w:val="24"/>
          <w:lang w:eastAsia="en-US"/>
        </w:rPr>
        <w:t>Erzurum İli, Aziziye İlç</w:t>
      </w:r>
      <w:bookmarkStart w:id="0" w:name="_GoBack"/>
      <w:bookmarkEnd w:id="0"/>
      <w:r w:rsidRPr="000D6D41">
        <w:rPr>
          <w:rFonts w:eastAsia="Calibri"/>
          <w:szCs w:val="24"/>
          <w:lang w:eastAsia="en-US"/>
        </w:rPr>
        <w:t xml:space="preserve">esi, </w:t>
      </w:r>
      <w:proofErr w:type="spellStart"/>
      <w:r w:rsidRPr="000D6D41">
        <w:rPr>
          <w:rFonts w:eastAsia="Calibri"/>
          <w:szCs w:val="24"/>
          <w:lang w:eastAsia="en-US"/>
        </w:rPr>
        <w:t>Gezköy</w:t>
      </w:r>
      <w:proofErr w:type="spellEnd"/>
      <w:r w:rsidRPr="000D6D41">
        <w:rPr>
          <w:rFonts w:eastAsia="Calibri"/>
          <w:szCs w:val="24"/>
          <w:lang w:eastAsia="en-US"/>
        </w:rPr>
        <w:t xml:space="preserve"> kadastro sınırına bağlı olan </w:t>
      </w:r>
      <w:proofErr w:type="spellStart"/>
      <w:r w:rsidRPr="000D6D41">
        <w:rPr>
          <w:rFonts w:eastAsia="Calibri"/>
          <w:szCs w:val="24"/>
          <w:lang w:eastAsia="en-US"/>
        </w:rPr>
        <w:t>Saltuklu</w:t>
      </w:r>
      <w:proofErr w:type="spellEnd"/>
      <w:r w:rsidRPr="000D6D41">
        <w:rPr>
          <w:rFonts w:eastAsia="Calibri"/>
          <w:szCs w:val="24"/>
          <w:lang w:eastAsia="en-US"/>
        </w:rPr>
        <w:t xml:space="preserve">, Selçuklu, Yarımca Mahallelerini kapsayan </w:t>
      </w:r>
      <w:proofErr w:type="spellStart"/>
      <w:r w:rsidRPr="000D6D41">
        <w:rPr>
          <w:rFonts w:eastAsia="Calibri"/>
          <w:szCs w:val="24"/>
          <w:lang w:eastAsia="en-US"/>
        </w:rPr>
        <w:t>Dadaşkent</w:t>
      </w:r>
      <w:proofErr w:type="spellEnd"/>
      <w:r w:rsidRPr="000D6D41">
        <w:rPr>
          <w:rFonts w:eastAsia="Calibri"/>
          <w:szCs w:val="24"/>
          <w:lang w:eastAsia="en-US"/>
        </w:rPr>
        <w:t xml:space="preserve"> bölgesi ve 1/1000 ölçekli uygulama imar planı içerisinde yer alan alanlarda Belediyemiz tarafından revize imar planı yapılması hakkında hazırlanan İmar Komisyon Raporunun görüşülmesi.</w:t>
      </w:r>
    </w:p>
    <w:p w:rsidR="00134501" w:rsidRDefault="00134501" w:rsidP="00134501">
      <w:pPr>
        <w:tabs>
          <w:tab w:val="left" w:pos="1386"/>
        </w:tabs>
        <w:jc w:val="both"/>
        <w:rPr>
          <w:b/>
          <w:szCs w:val="24"/>
        </w:rPr>
      </w:pPr>
    </w:p>
    <w:p w:rsidR="00134501" w:rsidRDefault="00134501" w:rsidP="00134501">
      <w:pPr>
        <w:tabs>
          <w:tab w:val="left" w:pos="1386"/>
        </w:tabs>
        <w:jc w:val="both"/>
        <w:rPr>
          <w:szCs w:val="24"/>
        </w:rPr>
      </w:pPr>
      <w:r>
        <w:rPr>
          <w:b/>
          <w:szCs w:val="24"/>
        </w:rPr>
        <w:t>4-</w:t>
      </w:r>
      <w:r w:rsidRPr="000D6D41">
        <w:rPr>
          <w:szCs w:val="24"/>
        </w:rPr>
        <w:t xml:space="preserve"> </w:t>
      </w:r>
      <w:r w:rsidRPr="006E15F0">
        <w:rPr>
          <w:szCs w:val="24"/>
        </w:rPr>
        <w:t xml:space="preserve">Erzurum İli Aziziye İlçesi </w:t>
      </w:r>
      <w:proofErr w:type="spellStart"/>
      <w:r w:rsidRPr="006E15F0">
        <w:rPr>
          <w:szCs w:val="24"/>
        </w:rPr>
        <w:t>Ağören</w:t>
      </w:r>
      <w:proofErr w:type="spellEnd"/>
      <w:r w:rsidRPr="006E15F0">
        <w:rPr>
          <w:szCs w:val="24"/>
        </w:rPr>
        <w:t xml:space="preserve"> Mahallesi 0 ada 380, 459, 258 ve 259 </w:t>
      </w:r>
      <w:proofErr w:type="spellStart"/>
      <w:r w:rsidRPr="006E15F0">
        <w:rPr>
          <w:szCs w:val="24"/>
        </w:rPr>
        <w:t>nolu</w:t>
      </w:r>
      <w:proofErr w:type="spellEnd"/>
      <w:r w:rsidRPr="006E15F0">
        <w:rPr>
          <w:szCs w:val="24"/>
        </w:rPr>
        <w:t xml:space="preserve"> parseller, Ilıca Mahallesi 9994 ada 2 parsel </w:t>
      </w:r>
      <w:proofErr w:type="spellStart"/>
      <w:r w:rsidRPr="006E15F0">
        <w:rPr>
          <w:szCs w:val="24"/>
        </w:rPr>
        <w:t>Adaçay</w:t>
      </w:r>
      <w:proofErr w:type="spellEnd"/>
      <w:r w:rsidRPr="006E15F0">
        <w:rPr>
          <w:szCs w:val="24"/>
        </w:rPr>
        <w:t xml:space="preserve"> Mahallesi 0 ada 187 parsel ve Alaca Mahallesi 0 ada 247 ve 1445 </w:t>
      </w:r>
      <w:proofErr w:type="spellStart"/>
      <w:r w:rsidRPr="006E15F0">
        <w:rPr>
          <w:szCs w:val="24"/>
        </w:rPr>
        <w:t>nolu</w:t>
      </w:r>
      <w:proofErr w:type="spellEnd"/>
      <w:r w:rsidRPr="006E15F0">
        <w:rPr>
          <w:szCs w:val="24"/>
        </w:rPr>
        <w:t xml:space="preserve"> parsellerin İlave İmar Planı hakkında hazırlanan İmar</w:t>
      </w:r>
      <w:r>
        <w:rPr>
          <w:szCs w:val="24"/>
        </w:rPr>
        <w:t xml:space="preserve"> Komisyon Raporunun görüşülmesi</w:t>
      </w:r>
    </w:p>
    <w:p w:rsidR="00134501" w:rsidRDefault="00134501" w:rsidP="00134501">
      <w:pPr>
        <w:jc w:val="both"/>
        <w:rPr>
          <w:b/>
          <w:szCs w:val="24"/>
        </w:rPr>
      </w:pPr>
    </w:p>
    <w:p w:rsidR="00134501" w:rsidRPr="000D6D41" w:rsidRDefault="00134501" w:rsidP="00134501">
      <w:pPr>
        <w:jc w:val="both"/>
        <w:rPr>
          <w:rFonts w:eastAsia="Calibri"/>
          <w:szCs w:val="24"/>
          <w:lang w:eastAsia="en-US"/>
        </w:rPr>
      </w:pPr>
      <w:r w:rsidRPr="004E2EFE">
        <w:rPr>
          <w:b/>
          <w:szCs w:val="24"/>
        </w:rPr>
        <w:t>5</w:t>
      </w:r>
      <w:r>
        <w:rPr>
          <w:szCs w:val="24"/>
        </w:rPr>
        <w:t>-</w:t>
      </w:r>
      <w:r w:rsidRPr="004E2EFE">
        <w:rPr>
          <w:rFonts w:eastAsia="Calibri"/>
          <w:szCs w:val="24"/>
          <w:lang w:eastAsia="en-US"/>
        </w:rPr>
        <w:t xml:space="preserve"> </w:t>
      </w:r>
      <w:r w:rsidRPr="000D6D41">
        <w:rPr>
          <w:rFonts w:eastAsia="Calibri"/>
          <w:szCs w:val="24"/>
          <w:lang w:eastAsia="en-US"/>
        </w:rPr>
        <w:t xml:space="preserve">Erzurum İli Aziziye İlçesi </w:t>
      </w:r>
      <w:proofErr w:type="spellStart"/>
      <w:r w:rsidRPr="000D6D41">
        <w:rPr>
          <w:rFonts w:eastAsia="Calibri"/>
          <w:szCs w:val="24"/>
          <w:lang w:eastAsia="en-US"/>
        </w:rPr>
        <w:t>Gelinkaya</w:t>
      </w:r>
      <w:proofErr w:type="spellEnd"/>
      <w:r w:rsidRPr="000D6D41">
        <w:rPr>
          <w:rFonts w:eastAsia="Calibri"/>
          <w:szCs w:val="24"/>
          <w:lang w:eastAsia="en-US"/>
        </w:rPr>
        <w:t xml:space="preserve"> Mahallesi 0 ada 345 </w:t>
      </w:r>
      <w:proofErr w:type="spellStart"/>
      <w:r w:rsidRPr="000D6D41">
        <w:rPr>
          <w:rFonts w:eastAsia="Calibri"/>
          <w:szCs w:val="24"/>
          <w:lang w:eastAsia="en-US"/>
        </w:rPr>
        <w:t>nolu</w:t>
      </w:r>
      <w:proofErr w:type="spellEnd"/>
      <w:r w:rsidRPr="000D6D41">
        <w:rPr>
          <w:rFonts w:eastAsia="Calibri"/>
          <w:szCs w:val="24"/>
          <w:lang w:eastAsia="en-US"/>
        </w:rPr>
        <w:t xml:space="preserve"> parsel ve Kuzuluk Mahallesi 109 ada 6 </w:t>
      </w:r>
      <w:proofErr w:type="spellStart"/>
      <w:r w:rsidRPr="000D6D41">
        <w:rPr>
          <w:rFonts w:eastAsia="Calibri"/>
          <w:szCs w:val="24"/>
          <w:lang w:eastAsia="en-US"/>
        </w:rPr>
        <w:t>nolu</w:t>
      </w:r>
      <w:proofErr w:type="spellEnd"/>
      <w:r w:rsidRPr="000D6D41">
        <w:rPr>
          <w:rFonts w:eastAsia="Calibri"/>
          <w:szCs w:val="24"/>
          <w:lang w:eastAsia="en-US"/>
        </w:rPr>
        <w:t xml:space="preserve"> parselin İlave İmar Planı hakkında hazırlanan İmar Komisyon Raporunun görüşülmesi.</w:t>
      </w:r>
    </w:p>
    <w:p w:rsidR="00134501" w:rsidRDefault="00134501" w:rsidP="00134501">
      <w:pPr>
        <w:jc w:val="both"/>
        <w:rPr>
          <w:b/>
          <w:szCs w:val="24"/>
        </w:rPr>
      </w:pPr>
    </w:p>
    <w:p w:rsidR="00134501" w:rsidRDefault="00134501" w:rsidP="00134501">
      <w:pPr>
        <w:jc w:val="both"/>
        <w:rPr>
          <w:rFonts w:eastAsia="Calibri"/>
          <w:szCs w:val="24"/>
          <w:lang w:eastAsia="en-US"/>
        </w:rPr>
      </w:pPr>
      <w:r w:rsidRPr="004E2EFE">
        <w:rPr>
          <w:b/>
          <w:szCs w:val="24"/>
        </w:rPr>
        <w:t>6</w:t>
      </w:r>
      <w:r>
        <w:rPr>
          <w:szCs w:val="24"/>
        </w:rPr>
        <w:t>-</w:t>
      </w:r>
      <w:r w:rsidRPr="004E2EFE">
        <w:rPr>
          <w:rFonts w:eastAsia="Calibri"/>
          <w:b/>
          <w:szCs w:val="24"/>
          <w:lang w:eastAsia="en-US"/>
        </w:rPr>
        <w:t xml:space="preserve"> </w:t>
      </w:r>
      <w:r w:rsidRPr="000D6D41">
        <w:rPr>
          <w:rFonts w:eastAsia="Calibri"/>
          <w:szCs w:val="24"/>
          <w:lang w:eastAsia="en-US"/>
        </w:rPr>
        <w:t>Bazı meclis üyelerinin imzası ile gündeme alınmak üzere Meclis Başkanlığına sunulan, tarımda kullanılan zirai ilaçların çevre ve insan sağlığına etkileri</w:t>
      </w:r>
      <w:r>
        <w:rPr>
          <w:rFonts w:eastAsia="Calibri"/>
          <w:szCs w:val="24"/>
          <w:lang w:eastAsia="en-US"/>
        </w:rPr>
        <w:t xml:space="preserve"> hakkında </w:t>
      </w:r>
      <w:r w:rsidRPr="000D6D41">
        <w:rPr>
          <w:rFonts w:eastAsia="Calibri"/>
          <w:szCs w:val="24"/>
          <w:lang w:eastAsia="en-US"/>
        </w:rPr>
        <w:t>Tarım, Orman, Hayvancılık, Su Ürünle</w:t>
      </w:r>
      <w:r>
        <w:rPr>
          <w:rFonts w:eastAsia="Calibri"/>
          <w:szCs w:val="24"/>
          <w:lang w:eastAsia="en-US"/>
        </w:rPr>
        <w:t>ri ve Muhtelif İşler Komisyonunca hazırlanan</w:t>
      </w:r>
      <w:r w:rsidRPr="000D6D41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raporun görüşülmesi.</w:t>
      </w:r>
    </w:p>
    <w:p w:rsidR="00134501" w:rsidRPr="000D6D41" w:rsidRDefault="00134501" w:rsidP="00134501">
      <w:pPr>
        <w:jc w:val="both"/>
        <w:rPr>
          <w:rFonts w:eastAsia="Calibri"/>
          <w:szCs w:val="24"/>
          <w:lang w:eastAsia="en-US"/>
        </w:rPr>
      </w:pPr>
    </w:p>
    <w:p w:rsidR="00134501" w:rsidRDefault="00134501" w:rsidP="00134501">
      <w:pPr>
        <w:tabs>
          <w:tab w:val="left" w:pos="6303"/>
        </w:tabs>
        <w:jc w:val="both"/>
        <w:rPr>
          <w:lang w:eastAsia="ar-SA"/>
        </w:rPr>
      </w:pPr>
      <w:r w:rsidRPr="004B4FC9">
        <w:rPr>
          <w:b/>
          <w:szCs w:val="24"/>
        </w:rPr>
        <w:t>7-</w:t>
      </w:r>
      <w:r>
        <w:t xml:space="preserve">5018 sayılı Kamu Mali Yönetimi ve Kontrol Kanununun 41. Maddesi ve 5393 sayılı Belediye Kanununun 34/a ve 56. Maddesinde </w:t>
      </w:r>
      <w:r w:rsidRPr="00A20DCD">
        <w:rPr>
          <w:b/>
          <w:i/>
        </w:rPr>
        <w:t>“stratejik plan ve performans programına uygun”</w:t>
      </w:r>
      <w:r>
        <w:t xml:space="preserve"> 2023 yılı Performans Programının görüşülmesi. </w:t>
      </w:r>
    </w:p>
    <w:p w:rsidR="00134501" w:rsidRDefault="00134501" w:rsidP="00134501">
      <w:pPr>
        <w:rPr>
          <w:b/>
        </w:rPr>
      </w:pPr>
    </w:p>
    <w:p w:rsidR="00134501" w:rsidRDefault="00134501" w:rsidP="00134501">
      <w:r w:rsidRPr="004B4FC9">
        <w:rPr>
          <w:b/>
        </w:rPr>
        <w:t>8-</w:t>
      </w:r>
      <w:r>
        <w:t xml:space="preserve">Mülkiyeti Belediyemize hisseli </w:t>
      </w:r>
      <w:proofErr w:type="gramStart"/>
      <w:r>
        <w:t xml:space="preserve">olan  </w:t>
      </w:r>
      <w:proofErr w:type="spellStart"/>
      <w:r>
        <w:t>Gezköy</w:t>
      </w:r>
      <w:proofErr w:type="spellEnd"/>
      <w:proofErr w:type="gramEnd"/>
      <w:r>
        <w:t xml:space="preserve"> Mahallesinde kayıtlı, 1826 ada 10 parselde bulunan arsa vasfındaki 193,55 m</w:t>
      </w:r>
      <w:r w:rsidRPr="003555D0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  hissemizin satışının  yapılması hususunun görüşülmesi.</w:t>
      </w:r>
    </w:p>
    <w:p w:rsidR="00134501" w:rsidRDefault="00134501" w:rsidP="00134501">
      <w:pPr>
        <w:jc w:val="both"/>
        <w:rPr>
          <w:b/>
        </w:rPr>
      </w:pPr>
    </w:p>
    <w:p w:rsidR="00134501" w:rsidRPr="00296DC1" w:rsidRDefault="00134501" w:rsidP="00134501">
      <w:pPr>
        <w:jc w:val="both"/>
        <w:rPr>
          <w:szCs w:val="24"/>
        </w:rPr>
      </w:pPr>
      <w:proofErr w:type="gramStart"/>
      <w:r w:rsidRPr="004B4FC9">
        <w:rPr>
          <w:b/>
        </w:rPr>
        <w:t>9-</w:t>
      </w:r>
      <w:r w:rsidRPr="001B76F0">
        <w:rPr>
          <w:szCs w:val="24"/>
        </w:rPr>
        <w:t xml:space="preserve"> </w:t>
      </w:r>
      <w:r w:rsidRPr="00296DC1">
        <w:rPr>
          <w:szCs w:val="24"/>
        </w:rPr>
        <w:t xml:space="preserve">Belediyemiz norm kadro cetvelinde münhal bulunan 1 adet </w:t>
      </w:r>
      <w:r>
        <w:rPr>
          <w:szCs w:val="24"/>
        </w:rPr>
        <w:t>5</w:t>
      </w:r>
      <w:r w:rsidRPr="00296DC1">
        <w:rPr>
          <w:szCs w:val="24"/>
        </w:rPr>
        <w:t xml:space="preserve"> dereceli </w:t>
      </w:r>
      <w:r>
        <w:rPr>
          <w:szCs w:val="24"/>
        </w:rPr>
        <w:t>Genel İdare</w:t>
      </w:r>
      <w:r w:rsidRPr="00296DC1">
        <w:rPr>
          <w:szCs w:val="24"/>
        </w:rPr>
        <w:t xml:space="preserve"> Hizmetler sınıfındaki </w:t>
      </w:r>
      <w:r>
        <w:rPr>
          <w:szCs w:val="24"/>
        </w:rPr>
        <w:t xml:space="preserve">Muhasebeci kadrosunun iptal edilerek 1 adet 4 dereceli Genel İdare Hizmetler sınıfındaki Muhasebeci kadrosunun ihdas edilmesi ve 1 adet 2 dereceli Teknik Hizmetler Sınıfındaki Tekniker kadrosunun iptal edilerek 1 adet 1 dereceli Teknik Hizmetler Sınıfındaki </w:t>
      </w:r>
      <w:r>
        <w:rPr>
          <w:szCs w:val="24"/>
        </w:rPr>
        <w:lastRenderedPageBreak/>
        <w:t xml:space="preserve">Tekniker kadrosunun </w:t>
      </w:r>
      <w:r w:rsidRPr="00296DC1">
        <w:rPr>
          <w:szCs w:val="24"/>
        </w:rPr>
        <w:t xml:space="preserve">ihdas edilmesi hususunun görüşülmesi. </w:t>
      </w:r>
      <w:proofErr w:type="gramEnd"/>
    </w:p>
    <w:p w:rsidR="00134501" w:rsidRPr="002411EF" w:rsidRDefault="00134501" w:rsidP="00134501"/>
    <w:p w:rsidR="00134501" w:rsidRDefault="00134501" w:rsidP="00134501">
      <w:pPr>
        <w:tabs>
          <w:tab w:val="left" w:pos="7260"/>
        </w:tabs>
        <w:jc w:val="both"/>
        <w:rPr>
          <w:szCs w:val="24"/>
        </w:rPr>
      </w:pPr>
      <w:r>
        <w:rPr>
          <w:b/>
          <w:szCs w:val="24"/>
        </w:rPr>
        <w:t xml:space="preserve">10- </w:t>
      </w:r>
      <w:r w:rsidRPr="00CC3C3A">
        <w:rPr>
          <w:szCs w:val="24"/>
        </w:rPr>
        <w:t xml:space="preserve">Belediyemiz </w:t>
      </w:r>
      <w:r>
        <w:rPr>
          <w:szCs w:val="24"/>
        </w:rPr>
        <w:t>Temizlik İşleri Müdürlüğü</w:t>
      </w:r>
      <w:r w:rsidRPr="00CC3C3A">
        <w:rPr>
          <w:szCs w:val="24"/>
        </w:rPr>
        <w:t xml:space="preserve"> bünyesinde kullanılmak üzere 237 sayılı Taşıt Kanununun 10. Maddesi gereğince </w:t>
      </w:r>
      <w:r>
        <w:rPr>
          <w:szCs w:val="24"/>
        </w:rPr>
        <w:t>çöp toplama aracının satın</w:t>
      </w:r>
      <w:r w:rsidRPr="00CC3C3A">
        <w:rPr>
          <w:szCs w:val="24"/>
        </w:rPr>
        <w:t xml:space="preserve"> alınması hususunun görüşülmesi. </w:t>
      </w:r>
    </w:p>
    <w:p w:rsidR="00134501" w:rsidRDefault="00134501" w:rsidP="00134501">
      <w:pPr>
        <w:tabs>
          <w:tab w:val="left" w:pos="7260"/>
        </w:tabs>
        <w:jc w:val="both"/>
        <w:rPr>
          <w:szCs w:val="24"/>
        </w:rPr>
      </w:pPr>
    </w:p>
    <w:p w:rsidR="00134501" w:rsidRDefault="00134501" w:rsidP="00134501">
      <w:pPr>
        <w:tabs>
          <w:tab w:val="left" w:pos="7260"/>
        </w:tabs>
        <w:jc w:val="both"/>
        <w:rPr>
          <w:szCs w:val="24"/>
        </w:rPr>
      </w:pPr>
    </w:p>
    <w:p w:rsidR="00134501" w:rsidRDefault="00134501" w:rsidP="00134501">
      <w:pPr>
        <w:tabs>
          <w:tab w:val="left" w:pos="7260"/>
        </w:tabs>
        <w:jc w:val="both"/>
        <w:rPr>
          <w:szCs w:val="24"/>
        </w:rPr>
      </w:pPr>
    </w:p>
    <w:p w:rsidR="00134501" w:rsidRDefault="00134501" w:rsidP="00134501">
      <w:pPr>
        <w:tabs>
          <w:tab w:val="left" w:pos="7260"/>
        </w:tabs>
        <w:jc w:val="both"/>
        <w:rPr>
          <w:szCs w:val="24"/>
        </w:rPr>
      </w:pPr>
    </w:p>
    <w:p w:rsidR="00134501" w:rsidRDefault="00134501" w:rsidP="00134501">
      <w:pPr>
        <w:tabs>
          <w:tab w:val="left" w:pos="7260"/>
        </w:tabs>
        <w:jc w:val="both"/>
        <w:rPr>
          <w:szCs w:val="24"/>
        </w:rPr>
      </w:pPr>
    </w:p>
    <w:p w:rsidR="00134501" w:rsidRDefault="00134501" w:rsidP="00134501">
      <w:pPr>
        <w:tabs>
          <w:tab w:val="left" w:pos="7260"/>
        </w:tabs>
        <w:jc w:val="both"/>
        <w:rPr>
          <w:szCs w:val="24"/>
        </w:rPr>
      </w:pPr>
    </w:p>
    <w:p w:rsidR="00134501" w:rsidRDefault="00134501" w:rsidP="00134501">
      <w:pPr>
        <w:jc w:val="center"/>
        <w:rPr>
          <w:szCs w:val="24"/>
        </w:rPr>
      </w:pPr>
    </w:p>
    <w:sectPr w:rsidR="00134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4"/>
    <w:rsid w:val="00134501"/>
    <w:rsid w:val="002A38B0"/>
    <w:rsid w:val="004510AA"/>
    <w:rsid w:val="0072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420DC"/>
  <w15:chartTrackingRefBased/>
  <w15:docId w15:val="{7CAF1A93-6B51-4D84-9C4E-54CDE4F3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50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2024-12-11T10:30:00Z</dcterms:created>
  <dcterms:modified xsi:type="dcterms:W3CDTF">2024-12-11T10:50:00Z</dcterms:modified>
</cp:coreProperties>
</file>