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BF" w:rsidRPr="00EB34BE" w:rsidRDefault="00D501BF" w:rsidP="00D501BF">
      <w:pPr>
        <w:jc w:val="center"/>
        <w:rPr>
          <w:szCs w:val="24"/>
        </w:rPr>
      </w:pPr>
      <w:r w:rsidRPr="00EB34BE">
        <w:rPr>
          <w:szCs w:val="24"/>
        </w:rPr>
        <w:t>T.C</w:t>
      </w:r>
    </w:p>
    <w:p w:rsidR="00D501BF" w:rsidRPr="00EB34BE" w:rsidRDefault="00D501BF" w:rsidP="00D501BF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D501BF" w:rsidRPr="00EB34BE" w:rsidRDefault="00D501BF" w:rsidP="00D501BF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D501BF" w:rsidRPr="00EB34BE" w:rsidRDefault="00D501BF" w:rsidP="00D501BF">
      <w:pPr>
        <w:rPr>
          <w:szCs w:val="24"/>
        </w:rPr>
      </w:pPr>
    </w:p>
    <w:p w:rsidR="00D501BF" w:rsidRPr="00EB34BE" w:rsidRDefault="00D501BF" w:rsidP="00D501BF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D501BF" w:rsidRPr="00EB34BE" w:rsidRDefault="00D501BF" w:rsidP="00D501BF">
      <w:pPr>
        <w:rPr>
          <w:szCs w:val="24"/>
        </w:rPr>
      </w:pPr>
      <w:r w:rsidRPr="00EB34BE">
        <w:rPr>
          <w:szCs w:val="24"/>
        </w:rPr>
        <w:t xml:space="preserve">     Sayı   : 22578427/               </w:t>
      </w:r>
      <w:r w:rsidR="00866FDA">
        <w:rPr>
          <w:szCs w:val="24"/>
        </w:rPr>
        <w:t xml:space="preserve">                  </w:t>
      </w:r>
      <w:r w:rsidRPr="00EB34BE">
        <w:rPr>
          <w:szCs w:val="24"/>
        </w:rPr>
        <w:t xml:space="preserve">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31</w:t>
      </w:r>
      <w:r w:rsidRPr="00EB34BE">
        <w:rPr>
          <w:szCs w:val="24"/>
        </w:rPr>
        <w:t>/</w:t>
      </w:r>
      <w:r>
        <w:rPr>
          <w:szCs w:val="24"/>
        </w:rPr>
        <w:t>07</w:t>
      </w:r>
      <w:r w:rsidRPr="00EB34BE">
        <w:rPr>
          <w:szCs w:val="24"/>
        </w:rPr>
        <w:t>/20</w:t>
      </w:r>
      <w:r>
        <w:rPr>
          <w:szCs w:val="24"/>
        </w:rPr>
        <w:t>23</w:t>
      </w:r>
    </w:p>
    <w:p w:rsidR="00D501BF" w:rsidRPr="00EB34BE" w:rsidRDefault="00D501BF" w:rsidP="00D501BF">
      <w:pPr>
        <w:rPr>
          <w:szCs w:val="24"/>
        </w:rPr>
      </w:pPr>
      <w:r w:rsidRPr="00EB34BE">
        <w:rPr>
          <w:szCs w:val="24"/>
        </w:rPr>
        <w:t xml:space="preserve">     Konu </w:t>
      </w:r>
      <w:r>
        <w:rPr>
          <w:szCs w:val="24"/>
        </w:rPr>
        <w:t xml:space="preserve"> : </w:t>
      </w:r>
      <w:r w:rsidRPr="00EB34BE">
        <w:rPr>
          <w:szCs w:val="24"/>
        </w:rPr>
        <w:t>Meclis Toplantısı</w:t>
      </w:r>
    </w:p>
    <w:p w:rsidR="00D501BF" w:rsidRPr="00EB34BE" w:rsidRDefault="00D501BF" w:rsidP="00D501BF">
      <w:pPr>
        <w:rPr>
          <w:szCs w:val="24"/>
        </w:rPr>
      </w:pPr>
      <w:r w:rsidRPr="00EB34BE">
        <w:rPr>
          <w:b/>
          <w:szCs w:val="24"/>
        </w:rPr>
        <w:tab/>
      </w:r>
    </w:p>
    <w:p w:rsidR="00D501BF" w:rsidRPr="00EB34BE" w:rsidRDefault="00D501BF" w:rsidP="00D501BF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D501BF" w:rsidRPr="00EB34BE" w:rsidRDefault="00D501BF" w:rsidP="00D501BF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D501BF" w:rsidRPr="00EB34BE" w:rsidRDefault="00D501BF" w:rsidP="00D501BF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04/08/</w:t>
      </w:r>
      <w:r w:rsidRPr="00EB34BE">
        <w:rPr>
          <w:szCs w:val="24"/>
        </w:rPr>
        <w:t>202</w:t>
      </w:r>
      <w:r>
        <w:rPr>
          <w:szCs w:val="24"/>
        </w:rPr>
        <w:t>3</w:t>
      </w:r>
      <w:r w:rsidRPr="00EB34BE">
        <w:rPr>
          <w:szCs w:val="24"/>
        </w:rPr>
        <w:t xml:space="preserve"> </w:t>
      </w:r>
      <w:r>
        <w:rPr>
          <w:szCs w:val="24"/>
        </w:rPr>
        <w:t>Cuma g</w:t>
      </w:r>
      <w:r w:rsidRPr="00EB34BE">
        <w:rPr>
          <w:szCs w:val="24"/>
        </w:rPr>
        <w:t xml:space="preserve">ünü saat </w:t>
      </w:r>
      <w:r>
        <w:rPr>
          <w:szCs w:val="24"/>
        </w:rPr>
        <w:t>10:00’ da</w:t>
      </w:r>
      <w:r w:rsidRPr="00EB34BE">
        <w:rPr>
          <w:szCs w:val="24"/>
        </w:rPr>
        <w:t xml:space="preserve"> Belediye Binası Meclis Salonunda 7. seçim döneminin </w:t>
      </w:r>
      <w:r>
        <w:rPr>
          <w:szCs w:val="24"/>
        </w:rPr>
        <w:t>5</w:t>
      </w:r>
      <w:r w:rsidRPr="00EB34BE">
        <w:rPr>
          <w:szCs w:val="24"/>
        </w:rPr>
        <w:t>. dönem yılının</w:t>
      </w:r>
      <w:r>
        <w:rPr>
          <w:szCs w:val="24"/>
        </w:rPr>
        <w:t xml:space="preserve"> Ağustos ayı Olağan toplantısının 1</w:t>
      </w:r>
      <w:r w:rsidRPr="00EB34BE">
        <w:rPr>
          <w:szCs w:val="24"/>
        </w:rPr>
        <w:t>. birleşiminin 1. oturumunu yapmak üzere toplanacaktır.</w:t>
      </w:r>
    </w:p>
    <w:p w:rsidR="00D501BF" w:rsidRPr="00EB34BE" w:rsidRDefault="00D501BF" w:rsidP="00D501BF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D501BF" w:rsidRPr="00EB34BE" w:rsidRDefault="00D501BF" w:rsidP="00D501BF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</w:t>
      </w:r>
    </w:p>
    <w:p w:rsidR="00D501BF" w:rsidRPr="00EB34BE" w:rsidRDefault="00D501BF" w:rsidP="00D501BF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</w:t>
      </w:r>
    </w:p>
    <w:p w:rsidR="00D501BF" w:rsidRPr="00EB34BE" w:rsidRDefault="00866FDA" w:rsidP="00866FDA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r w:rsidR="00D501BF">
        <w:rPr>
          <w:szCs w:val="24"/>
        </w:rPr>
        <w:t>Muhammed Cevdet ORHAN</w:t>
      </w:r>
    </w:p>
    <w:p w:rsidR="00D501BF" w:rsidRPr="00EB34BE" w:rsidRDefault="00866FDA" w:rsidP="00866FDA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D501BF">
        <w:rPr>
          <w:szCs w:val="24"/>
        </w:rPr>
        <w:t>Belediye Başkanı</w:t>
      </w:r>
    </w:p>
    <w:p w:rsidR="00D501BF" w:rsidRPr="00E428B9" w:rsidRDefault="00D501BF" w:rsidP="00D501BF">
      <w:pPr>
        <w:jc w:val="both"/>
        <w:rPr>
          <w:b/>
          <w:szCs w:val="24"/>
        </w:rPr>
      </w:pPr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 xml:space="preserve">: </w:t>
      </w:r>
    </w:p>
    <w:p w:rsidR="00D501BF" w:rsidRDefault="00D501BF" w:rsidP="00D501BF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D501BF" w:rsidRDefault="00D501BF" w:rsidP="00D501BF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D501BF" w:rsidRDefault="00D501BF" w:rsidP="00D501BF">
      <w:pPr>
        <w:tabs>
          <w:tab w:val="left" w:pos="8289"/>
        </w:tabs>
        <w:jc w:val="both"/>
        <w:rPr>
          <w:rFonts w:eastAsia="Calibri"/>
          <w:b/>
          <w:szCs w:val="24"/>
        </w:rPr>
      </w:pPr>
      <w:r w:rsidRPr="00E428B9">
        <w:rPr>
          <w:b/>
          <w:szCs w:val="24"/>
        </w:rPr>
        <w:t>GÜNDEM MADDELERİ</w:t>
      </w:r>
    </w:p>
    <w:p w:rsidR="00D501BF" w:rsidRPr="0038465B" w:rsidRDefault="00D501BF" w:rsidP="00D501BF">
      <w:pPr>
        <w:tabs>
          <w:tab w:val="left" w:pos="7260"/>
        </w:tabs>
        <w:jc w:val="both"/>
        <w:rPr>
          <w:szCs w:val="24"/>
        </w:rPr>
      </w:pPr>
      <w:r w:rsidRPr="00563A31">
        <w:rPr>
          <w:rFonts w:eastAsia="Calibri"/>
          <w:b/>
          <w:szCs w:val="24"/>
        </w:rPr>
        <w:t>3-</w:t>
      </w:r>
      <w:r>
        <w:rPr>
          <w:rFonts w:eastAsia="Calibri"/>
          <w:b/>
          <w:szCs w:val="24"/>
        </w:rPr>
        <w:t xml:space="preserve"> </w:t>
      </w:r>
      <w:r w:rsidRPr="0038465B">
        <w:rPr>
          <w:szCs w:val="24"/>
          <w:lang w:val="en-US"/>
        </w:rPr>
        <w:t xml:space="preserve">İlçemiz sınırları içerisinde bulunan Aşağı Yenice, Söğütlü ve Ağören mahalleleri arasındaki </w:t>
      </w:r>
      <w:r w:rsidRPr="0038465B">
        <w:rPr>
          <w:szCs w:val="24"/>
        </w:rPr>
        <w:t>nizaya konu olan sınır uyuşmazlığının çözümü için sınır tespitinin belirlenmesi hususu hakkında hazırlanan İmar Komisyon Raporunun görüşülmesi.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  <w:r w:rsidRPr="00862387">
        <w:rPr>
          <w:b/>
          <w:szCs w:val="24"/>
        </w:rPr>
        <w:t xml:space="preserve">4- </w:t>
      </w:r>
      <w:r>
        <w:rPr>
          <w:szCs w:val="24"/>
        </w:rPr>
        <w:t xml:space="preserve">İlçemiz sınırları içerisinde devam eden “Çat Barajı Tarımsal Sulama” projesi kapsamında mahallelere tarımsal su verilmesi hususu hakkında hazırlanan </w:t>
      </w:r>
      <w:r w:rsidRPr="00973EB5">
        <w:rPr>
          <w:szCs w:val="24"/>
        </w:rPr>
        <w:t>Tarım, Orman, Hayvancılık, Su Ürünleri ve Muhtelif İşler</w:t>
      </w:r>
      <w:r>
        <w:rPr>
          <w:szCs w:val="24"/>
        </w:rPr>
        <w:t xml:space="preserve"> Komisyon Raporunun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  <w:r w:rsidRPr="00862387">
        <w:rPr>
          <w:b/>
          <w:szCs w:val="24"/>
        </w:rPr>
        <w:t xml:space="preserve">5- </w:t>
      </w:r>
      <w:r w:rsidRPr="00EB043C">
        <w:rPr>
          <w:szCs w:val="24"/>
        </w:rPr>
        <w:t xml:space="preserve">İlçemiz sınırları içerisinde Türk Telekom şirketleri adına ve devlete ait kaç adet baz istasyonu olduğunu ve bunların </w:t>
      </w:r>
      <w:r>
        <w:rPr>
          <w:szCs w:val="24"/>
        </w:rPr>
        <w:t xml:space="preserve">mesafe açısından </w:t>
      </w:r>
      <w:r w:rsidRPr="00EB043C">
        <w:rPr>
          <w:szCs w:val="24"/>
        </w:rPr>
        <w:t>birbirlerine yakınlıkları hakkında</w:t>
      </w:r>
      <w:r>
        <w:rPr>
          <w:szCs w:val="24"/>
        </w:rPr>
        <w:t xml:space="preserve"> hazırlanan Çevre ve Sağlık Komisyon Raporunun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Pr="00862387" w:rsidRDefault="00D501BF" w:rsidP="00D501BF">
      <w:pPr>
        <w:tabs>
          <w:tab w:val="left" w:pos="7260"/>
        </w:tabs>
        <w:jc w:val="both"/>
        <w:rPr>
          <w:b/>
          <w:szCs w:val="24"/>
        </w:rPr>
      </w:pPr>
      <w:r w:rsidRPr="00A041F3">
        <w:rPr>
          <w:b/>
          <w:szCs w:val="24"/>
        </w:rPr>
        <w:t>6-</w:t>
      </w:r>
      <w:r>
        <w:rPr>
          <w:szCs w:val="24"/>
        </w:rPr>
        <w:t xml:space="preserve"> </w:t>
      </w:r>
      <w:r w:rsidRPr="005B2DAD">
        <w:rPr>
          <w:szCs w:val="24"/>
        </w:rPr>
        <w:t>Belediyemiz tarafından İlçemizde yaşayan vatandaşlara ayni ve nakdi olarak kaç aileye yardım yapıldığı</w:t>
      </w:r>
      <w:r>
        <w:rPr>
          <w:b/>
          <w:szCs w:val="24"/>
        </w:rPr>
        <w:t xml:space="preserve"> </w:t>
      </w:r>
      <w:r w:rsidRPr="00EB043C">
        <w:rPr>
          <w:szCs w:val="24"/>
        </w:rPr>
        <w:t>hakkında</w:t>
      </w:r>
      <w:r>
        <w:rPr>
          <w:szCs w:val="24"/>
        </w:rPr>
        <w:t xml:space="preserve"> hazırlanan Kültür, Gençlik, Spor ve Sosyal Yardım Komisyon Raporunun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Pr="00D039C7" w:rsidRDefault="00D501BF" w:rsidP="00D501BF">
      <w:pPr>
        <w:tabs>
          <w:tab w:val="left" w:pos="2671"/>
        </w:tabs>
        <w:jc w:val="both"/>
        <w:rPr>
          <w:b/>
        </w:rPr>
      </w:pPr>
      <w:r w:rsidRPr="006A58CD">
        <w:rPr>
          <w:b/>
          <w:szCs w:val="24"/>
        </w:rPr>
        <w:t>7-</w:t>
      </w:r>
      <w:r>
        <w:rPr>
          <w:szCs w:val="24"/>
        </w:rPr>
        <w:t xml:space="preserve"> Mülkiyeti Belediyemizle hisseli Yarımca Mahallesinde bulunan 0 ada 910 nolu parselde kayıtlı toplamda 28.085,17 m² arsa vasfındaki taşınmazın </w:t>
      </w:r>
      <w:r>
        <w:t xml:space="preserve">hissemiz olan 443,12 m²’ sinin satışının yapılması hususunun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Pr="00740B8E" w:rsidRDefault="00D501BF" w:rsidP="00D501BF">
      <w:pPr>
        <w:tabs>
          <w:tab w:val="left" w:pos="7260"/>
        </w:tabs>
        <w:jc w:val="both"/>
        <w:rPr>
          <w:szCs w:val="24"/>
        </w:rPr>
      </w:pPr>
      <w:r w:rsidRPr="00740B8E">
        <w:rPr>
          <w:b/>
          <w:szCs w:val="24"/>
        </w:rPr>
        <w:t xml:space="preserve">8- </w:t>
      </w:r>
      <w:r w:rsidRPr="00740B8E">
        <w:rPr>
          <w:szCs w:val="24"/>
        </w:rPr>
        <w:t>Mülkiyeti Belediyemizle hisseli Gezköy Mahallesinde bulunan 12884 ada 2 nolu parselde kayıtlı toplamda 7.150,93 m² arsa vasfındaki taşınmazın hissemiz olan 494,68 m²’ sinin satışını</w:t>
      </w:r>
      <w:r>
        <w:rPr>
          <w:szCs w:val="24"/>
        </w:rPr>
        <w:t>n</w:t>
      </w:r>
      <w:r w:rsidRPr="00740B8E">
        <w:rPr>
          <w:szCs w:val="24"/>
        </w:rPr>
        <w:t xml:space="preserve"> yapılması hususunun görüşülmesi.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  <w:r w:rsidRPr="00FE2414">
        <w:rPr>
          <w:b/>
          <w:szCs w:val="24"/>
        </w:rPr>
        <w:t xml:space="preserve">9- </w:t>
      </w:r>
      <w:r w:rsidRPr="00FE2414">
        <w:rPr>
          <w:szCs w:val="24"/>
        </w:rPr>
        <w:t xml:space="preserve">Belediyemizde 4857 sayılı İş Kanununa tabi sürekli işçi olarak çalışmakta iken Temmuz ayında emekliye ayrılan personeller olduğundan işçi norm kadrolarının dolu boş durumlarının güncellenmesi hususunun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  <w:r w:rsidRPr="001B6BA0">
        <w:rPr>
          <w:b/>
          <w:szCs w:val="24"/>
        </w:rPr>
        <w:lastRenderedPageBreak/>
        <w:t>10-</w:t>
      </w:r>
      <w:r>
        <w:rPr>
          <w:szCs w:val="24"/>
        </w:rPr>
        <w:t xml:space="preserve"> İlçemiz sınırları içerisinde yapılacak olan sondaj çalışmaları için Belediyemiz ile Ankara Kahramankazan Belediyesi arasında T4-W İngersoll Rand Sondaj Makinası ve Malzeme Ekipmanının Kiralanması işi ile ilgili protokol yapılması için Belediye Başkan Yardımcımız Ömer Faruk TÖREMEN’ e yetki verilmesi hususunun görüşülmesi. </w:t>
      </w: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p w:rsidR="00D501BF" w:rsidRDefault="00D501BF" w:rsidP="00D501BF">
      <w:pPr>
        <w:tabs>
          <w:tab w:val="left" w:pos="7260"/>
        </w:tabs>
        <w:jc w:val="both"/>
        <w:rPr>
          <w:szCs w:val="24"/>
        </w:rPr>
      </w:pPr>
    </w:p>
    <w:sectPr w:rsidR="00D5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CD" w:rsidRDefault="00A029CD" w:rsidP="000B6CA9">
      <w:r>
        <w:separator/>
      </w:r>
    </w:p>
  </w:endnote>
  <w:endnote w:type="continuationSeparator" w:id="0">
    <w:p w:rsidR="00A029CD" w:rsidRDefault="00A029CD" w:rsidP="000B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CD" w:rsidRDefault="00A029CD" w:rsidP="000B6CA9">
      <w:r>
        <w:separator/>
      </w:r>
    </w:p>
  </w:footnote>
  <w:footnote w:type="continuationSeparator" w:id="0">
    <w:p w:rsidR="00A029CD" w:rsidRDefault="00A029CD" w:rsidP="000B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3A"/>
    <w:rsid w:val="000B6CA9"/>
    <w:rsid w:val="005216E9"/>
    <w:rsid w:val="006309BF"/>
    <w:rsid w:val="00866FDA"/>
    <w:rsid w:val="0093513A"/>
    <w:rsid w:val="00A029CD"/>
    <w:rsid w:val="00D501BF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E52"/>
  <w15:chartTrackingRefBased/>
  <w15:docId w15:val="{D5CC13EB-41AD-423F-8C99-A55BDD8E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A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6CA9"/>
    <w:pPr>
      <w:ind w:left="708"/>
    </w:pPr>
  </w:style>
  <w:style w:type="paragraph" w:styleId="AralkYok">
    <w:name w:val="No Spacing"/>
    <w:uiPriority w:val="1"/>
    <w:qFormat/>
    <w:rsid w:val="000B6CA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B6C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6CA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C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6CA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2024-12-10T12:25:00Z</dcterms:created>
  <dcterms:modified xsi:type="dcterms:W3CDTF">2024-12-11T11:03:00Z</dcterms:modified>
</cp:coreProperties>
</file>